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10AC6">
      <w:pPr>
        <w:pStyle w:val="142"/>
        <w:numPr>
          <w:ilvl w:val="0"/>
          <w:numId w:val="0"/>
        </w:numPr>
        <w:spacing w:before="312" w:after="312"/>
        <w:jc w:val="center"/>
        <w:rPr>
          <w:rFonts w:hint="eastAsia" w:ascii="黑体" w:hAnsi="黑体" w:eastAsia="黑体" w:cs="黑体"/>
          <w:b w:val="0"/>
          <w:bCs w:val="0"/>
          <w:sz w:val="32"/>
          <w:szCs w:val="32"/>
          <w:highlight w:val="none"/>
        </w:rPr>
      </w:pPr>
      <w:bookmarkStart w:id="0" w:name="_Toc298936801"/>
      <w:bookmarkStart w:id="1" w:name="_Toc304825081"/>
      <w:bookmarkStart w:id="2" w:name="_Toc298938783"/>
      <w:bookmarkStart w:id="3" w:name="_Toc298937357"/>
      <w:bookmarkStart w:id="4" w:name="_Toc298937609"/>
      <w:bookmarkStart w:id="5" w:name="_Toc298937152"/>
      <w:bookmarkStart w:id="6" w:name="_Toc304828066"/>
      <w:bookmarkStart w:id="7" w:name="_Toc304825008"/>
      <w:bookmarkStart w:id="8" w:name="_Toc298937188"/>
      <w:bookmarkStart w:id="9" w:name="_Toc37234703"/>
      <w:bookmarkStart w:id="10" w:name="_Toc304402664"/>
      <w:bookmarkStart w:id="11" w:name="_Toc298937201"/>
      <w:bookmarkStart w:id="12" w:name="_Toc298937167"/>
      <w:bookmarkStart w:id="13" w:name="_Toc298936924"/>
      <w:bookmarkStart w:id="14" w:name="_Toc310002637"/>
      <w:bookmarkStart w:id="15" w:name="_Toc298937419"/>
      <w:bookmarkStart w:id="16" w:name="_Toc298937276"/>
      <w:bookmarkStart w:id="17" w:name="_Toc298937462"/>
      <w:bookmarkStart w:id="18" w:name="_Toc309995472"/>
      <w:bookmarkStart w:id="19" w:name="_Toc298938635"/>
      <w:bookmarkStart w:id="20" w:name="_Toc298937100"/>
      <w:bookmarkStart w:id="21" w:name="_Toc304824969"/>
      <w:bookmarkStart w:id="22" w:name="_Toc309997040"/>
      <w:bookmarkStart w:id="23" w:name="_Toc298937322"/>
      <w:bookmarkStart w:id="24" w:name="_Toc298923383"/>
      <w:bookmarkStart w:id="25" w:name="_Toc309995999"/>
      <w:bookmarkStart w:id="26" w:name="_Toc309995390"/>
      <w:bookmarkStart w:id="27" w:name="_Toc309994551"/>
      <w:bookmarkStart w:id="28" w:name="_Toc6138"/>
      <w:bookmarkStart w:id="29" w:name="_Toc309995578"/>
      <w:bookmarkStart w:id="30" w:name="_Toc499110426"/>
      <w:bookmarkStart w:id="31" w:name="_Toc309993180"/>
      <w:r>
        <w:rPr>
          <w:rFonts w:hint="eastAsia" w:ascii="黑体" w:hAnsi="黑体" w:eastAsia="黑体" w:cs="黑体"/>
          <w:b w:val="0"/>
          <w:bCs w:val="0"/>
          <w:sz w:val="32"/>
          <w:szCs w:val="32"/>
          <w:highlight w:val="none"/>
        </w:rPr>
        <w:t>《</w:t>
      </w:r>
      <w:r>
        <w:rPr>
          <w:rFonts w:hint="eastAsia" w:hAnsi="黑体" w:cs="黑体"/>
          <w:b w:val="0"/>
          <w:bCs w:val="0"/>
          <w:sz w:val="32"/>
          <w:szCs w:val="32"/>
          <w:highlight w:val="none"/>
          <w:lang w:eastAsia="zh-CN"/>
        </w:rPr>
        <w:t>化妆品用原料 壬二酸</w:t>
      </w:r>
      <w:r>
        <w:rPr>
          <w:rFonts w:hint="eastAsia" w:ascii="黑体" w:hAnsi="黑体" w:eastAsia="黑体" w:cs="黑体"/>
          <w:b w:val="0"/>
          <w:bCs w:val="0"/>
          <w:sz w:val="32"/>
          <w:szCs w:val="32"/>
          <w:highlight w:val="none"/>
        </w:rPr>
        <w:t>》团体标准</w:t>
      </w:r>
    </w:p>
    <w:p w14:paraId="64B503D1">
      <w:pPr>
        <w:pStyle w:val="142"/>
        <w:numPr>
          <w:ilvl w:val="0"/>
          <w:numId w:val="0"/>
        </w:numPr>
        <w:spacing w:before="312" w:after="312"/>
        <w:jc w:val="center"/>
        <w:rPr>
          <w:rFonts w:hint="eastAsia" w:ascii="黑体" w:hAnsi="黑体" w:eastAsia="黑体" w:cs="黑体"/>
          <w:b w:val="0"/>
          <w:bCs w:val="0"/>
          <w:sz w:val="32"/>
          <w:szCs w:val="32"/>
          <w:highlight w:val="none"/>
        </w:rPr>
      </w:pPr>
      <w:r>
        <w:rPr>
          <w:rFonts w:hint="eastAsia" w:hAnsi="黑体" w:cs="黑体"/>
          <w:b w:val="0"/>
          <w:bCs w:val="0"/>
          <w:sz w:val="32"/>
          <w:szCs w:val="32"/>
          <w:highlight w:val="none"/>
          <w:lang w:val="en-US" w:eastAsia="zh-CN"/>
        </w:rPr>
        <w:t>征求意见</w:t>
      </w:r>
      <w:r>
        <w:rPr>
          <w:rFonts w:hint="eastAsia" w:ascii="黑体" w:hAnsi="黑体" w:eastAsia="黑体" w:cs="黑体"/>
          <w:b w:val="0"/>
          <w:bCs w:val="0"/>
          <w:sz w:val="32"/>
          <w:szCs w:val="32"/>
          <w:highlight w:val="none"/>
        </w:rPr>
        <w:t>稿 编制说明</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5974537">
      <w:pPr>
        <w:pStyle w:val="142"/>
        <w:numPr>
          <w:ilvl w:val="0"/>
          <w:numId w:val="0"/>
        </w:numPr>
        <w:spacing w:before="312" w:after="312"/>
        <w:rPr>
          <w:rFonts w:hint="eastAsia" w:ascii="宋体" w:hAnsi="宋体" w:eastAsia="宋体" w:cs="宋体"/>
          <w:b w:val="0"/>
          <w:bCs w:val="0"/>
          <w:color w:val="000000"/>
          <w:sz w:val="21"/>
          <w:szCs w:val="21"/>
          <w:highlight w:val="none"/>
        </w:rPr>
      </w:pPr>
      <w:bookmarkStart w:id="32" w:name="BT1"/>
      <w:bookmarkEnd w:id="32"/>
      <w:bookmarkStart w:id="33" w:name="_Toc298937549"/>
      <w:bookmarkEnd w:id="33"/>
      <w:r>
        <w:rPr>
          <w:rFonts w:hint="eastAsia" w:ascii="宋体" w:hAnsi="宋体" w:eastAsia="宋体" w:cs="宋体"/>
          <w:b w:val="0"/>
          <w:bCs w:val="0"/>
          <w:color w:val="000000"/>
          <w:sz w:val="21"/>
          <w:szCs w:val="21"/>
          <w:highlight w:val="none"/>
        </w:rPr>
        <w:t>一、任务来源</w:t>
      </w:r>
    </w:p>
    <w:p w14:paraId="7544823B">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壬二酸作为化妆品原料的兴起，源于皮肤科学领域对微生物与皮肤相互作用机制的深度探索。上世纪七十年代，研究人员在观察花斑癣患者皮肤病变时，意外发现马拉色菌代谢产生的二元酸具有抑制黑色素合成的特性，其中壬二酸因对酪氨酸酶活性的精准调控能力脱颖而出。这一发现揭示了微生物代谢产物在皮肤色素调控中的潜在价值，为壬二酸从致病菌副产物向功能性护肤成分的转型奠定了科学基础。</w:t>
      </w:r>
    </w:p>
    <w:p w14:paraId="4E7838E9">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随着皮肤生理学研究的深入，壬二酸的多维功效逐渐被揭示。其分子结构赋予其抗菌、抗炎、调节角质代谢及抑制色素合成的复合能力：既能通过干扰微生物DNA合成抑制痤疮丙酸杆菌增殖，又可调节控制皮脂分泌，同时通过抑制酪氨酸酶活性减少黑色素生成。这种“多靶点”作用机制使其在痤疮治疗、色素管理、抗衰老等领域展现出独特优势，尤其适合油性敏感肌及炎症后色素沉着人群。</w:t>
      </w:r>
    </w:p>
    <w:p w14:paraId="60B743F4">
      <w:pPr>
        <w:pStyle w:val="29"/>
        <w:spacing w:line="360" w:lineRule="auto"/>
        <w:ind w:firstLine="640"/>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none"/>
          <w:lang w:val="en-US" w:eastAsia="zh-CN"/>
        </w:rPr>
        <w:t>技术工艺的革新进一步推动了壬二酸的产业化应用。传统提取工艺因原料来源差异导致分子活性波动，而低温臭氧催化裂解等新技术通过精准控制反应条件，显著提升了壬二酸的纯度与稳定性。从实验室发现到全球美妆核心成分，壬二酸的崛起印证了自然馈赠与工业精萃的融合价值。其作为化妆品原料的广泛应用，不仅满足了消费者对功效型护肤的需求，更推动了皮肤科学向精准化、安全化方向发展，成为现代美妆产业中兼具科学价值与市场潜力的标杆性成分。</w:t>
      </w:r>
    </w:p>
    <w:p w14:paraId="6232DAEF">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先进性与创新性：</w:t>
      </w:r>
    </w:p>
    <w:p w14:paraId="02E892FB">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1、指标体系精准化：构建了多维度、高标准的技术指标体系，涵盖理化、卫生两大核心维度，既明确壬二酸含量、熔点等基础指标要求，又严格限定重金属、微生物等安全指标，实现从基础质量到安全性能的全面管控，填补了行业内部分原料安全标准模糊的空白。</w:t>
      </w:r>
    </w:p>
    <w:p w14:paraId="6A090E76">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2、检测方法多元化：针对壬二酸含量检测，提供《化妆品安全技术规范》方法与 GB/T 40845 气相色谱法两种方案，兼顾不同检测场景需求；透光率、粒径分布等指标检测方法流程清晰、可操作性强，提升检测结果的准确性与可靠性，推动检测技术标准化发展。</w:t>
      </w:r>
    </w:p>
    <w:p w14:paraId="08C59046">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3、安全管控全面化：将耐热大肠菌群、金黄色葡萄球菌、铜绿假单胞菌等致病菌纳入 “不应检出” 范畴，同时严格限制铅、砷、镉、汞等重金属含量，远超一般化工原料安全标准，契合化妆品原料对安全性的高要求，保障终端产品使用安全。</w:t>
      </w:r>
    </w:p>
    <w:p w14:paraId="558F7228">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4、全链条管理规范化：从检验规则的分类（出厂检验、型式检验）、组批与抽样要求，到标志、包装、运输、贮存的全流程规范，形成闭环管理体系，确保原料在生产、流通、存储各环节质量稳定，减少质量波动风险。</w:t>
      </w:r>
    </w:p>
    <w:p w14:paraId="420D3A71">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5、行业适配性优化：充分考虑化妆品行业特性，如规定原料保质期为 2 年，明确运输中避免静电、防止皮肤直接接触等特殊要求，实现标准与行业实际应用场景的深度适配，为化妆品企业原料选用提供清晰指引。</w:t>
      </w:r>
    </w:p>
    <w:p w14:paraId="35C6DFAA">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t>
      </w:r>
      <w:r>
        <w:rPr>
          <w:rFonts w:hint="eastAsia" w:hAnsi="宋体" w:cs="宋体"/>
          <w:b w:val="0"/>
          <w:bCs w:val="0"/>
          <w:sz w:val="21"/>
          <w:szCs w:val="21"/>
          <w:highlight w:val="none"/>
          <w:lang w:val="en-US" w:eastAsia="zh-CN"/>
        </w:rPr>
        <w:t>化妆品用原料 壬二酸</w:t>
      </w:r>
      <w:r>
        <w:rPr>
          <w:rFonts w:hint="eastAsia" w:ascii="宋体" w:hAnsi="宋体" w:eastAsia="宋体" w:cs="宋体"/>
          <w:b w:val="0"/>
          <w:bCs w:val="0"/>
          <w:sz w:val="21"/>
          <w:szCs w:val="21"/>
          <w:highlight w:val="none"/>
          <w:lang w:val="en-US" w:eastAsia="zh-CN"/>
        </w:rPr>
        <w:t>》团体标准的制定，具有以下几方面的意义：</w:t>
      </w:r>
    </w:p>
    <w:p w14:paraId="1FBE142D">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1、确保产品质量与安全</w:t>
      </w:r>
    </w:p>
    <w:p w14:paraId="5447D02E">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该团体标准对壬二酸在化妆品中的使用进行了详细规定，包括其纯度、杂质含量、物理性能等，从而确保壬二酸作为化妆品原料的质量稳定性和安全性。这有助于防止因原料质量不合格而导致的化妆品安全问题，保护消费者的皮肤健康。</w:t>
      </w:r>
    </w:p>
    <w:p w14:paraId="21CF7B91">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2、规范市场秩序</w:t>
      </w:r>
    </w:p>
    <w:p w14:paraId="6C90F242">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通过制定团体标准，可以明确壬二酸在化妆品中的使用要求和检验方法，为行业内的企业和监管部门提供统一的参考依据。这有助于规范市场秩序，防止不法企业以次充好，扰乱市场，保障合法企业的权益。</w:t>
      </w:r>
    </w:p>
    <w:p w14:paraId="4149331C">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3、推动技术创新与产业升级</w:t>
      </w:r>
    </w:p>
    <w:p w14:paraId="746F03D2">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团体标准的制定往往伴随着对新技术、新工艺的探索和应用。在制定《化妆品用原料壬二酸》团体标准的过程中，企业可能需要研发更高效、更环保的壬二酸提取和纯化技术，以满足标准的要求。这将推动化妆品行业的技术创新和产业升级，提高整个行业的竞争力。</w:t>
      </w:r>
    </w:p>
    <w:p w14:paraId="29A2512F">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4、提升消费者信任度</w:t>
      </w:r>
    </w:p>
    <w:p w14:paraId="1ABE3604">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团体标准的制定和实施可以向消费者传递一个积极的信息，即企业重视产品质量和消费者安全。当消费者看到化妆品中使用的壬二酸符合团体标准时，他们会更愿意相信这些产品的质量和安全性，从而提升对品牌的信任度和忠诚度。</w:t>
      </w:r>
    </w:p>
    <w:p w14:paraId="49643B91">
      <w:pPr>
        <w:pStyle w:val="142"/>
        <w:numPr>
          <w:ilvl w:val="0"/>
          <w:numId w:val="15"/>
        </w:numPr>
        <w:spacing w:before="312" w:after="312"/>
        <w:rPr>
          <w:rFonts w:hint="eastAsia" w:ascii="宋体" w:hAnsi="宋体" w:eastAsia="宋体" w:cs="宋体"/>
          <w:b w:val="0"/>
          <w:bCs w:val="0"/>
          <w:color w:val="000000"/>
          <w:sz w:val="21"/>
          <w:szCs w:val="21"/>
          <w:highlight w:val="none"/>
        </w:rPr>
      </w:pPr>
      <w:bookmarkStart w:id="34" w:name="BT3"/>
      <w:bookmarkEnd w:id="34"/>
      <w:r>
        <w:rPr>
          <w:rFonts w:hint="eastAsia" w:ascii="宋体" w:hAnsi="宋体" w:eastAsia="宋体" w:cs="宋体"/>
          <w:b w:val="0"/>
          <w:bCs w:val="0"/>
          <w:color w:val="000000"/>
          <w:sz w:val="21"/>
          <w:szCs w:val="21"/>
          <w:highlight w:val="none"/>
        </w:rPr>
        <w:t>起草单位</w:t>
      </w:r>
      <w:r>
        <w:rPr>
          <w:rFonts w:hint="eastAsia" w:ascii="宋体" w:hAnsi="宋体" w:eastAsia="宋体" w:cs="宋体"/>
          <w:b w:val="0"/>
          <w:bCs w:val="0"/>
          <w:color w:val="000000"/>
          <w:sz w:val="21"/>
          <w:szCs w:val="21"/>
          <w:highlight w:val="none"/>
          <w:lang w:val="en-US" w:eastAsia="zh-CN"/>
        </w:rPr>
        <w:t>所作工作</w:t>
      </w:r>
    </w:p>
    <w:p w14:paraId="24EE8D08">
      <w:pPr>
        <w:pStyle w:val="29"/>
        <w:ind w:left="0" w:leftChars="0" w:firstLine="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1、起草单位</w:t>
      </w:r>
    </w:p>
    <w:p w14:paraId="46474D02">
      <w:pPr>
        <w:pStyle w:val="29"/>
        <w:ind w:firstLine="64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本标准由</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rPr>
        <w:t>等</w:t>
      </w:r>
      <w:r>
        <w:rPr>
          <w:rFonts w:hint="eastAsia" w:hAnsi="宋体" w:cs="宋体"/>
          <w:b w:val="0"/>
          <w:bCs w:val="0"/>
          <w:sz w:val="21"/>
          <w:szCs w:val="21"/>
          <w:highlight w:val="none"/>
          <w:lang w:val="en-US" w:eastAsia="zh-CN"/>
        </w:rPr>
        <w:t>单位</w:t>
      </w:r>
      <w:r>
        <w:rPr>
          <w:rFonts w:hint="eastAsia" w:ascii="宋体" w:hAnsi="宋体" w:eastAsia="宋体" w:cs="宋体"/>
          <w:b w:val="0"/>
          <w:bCs w:val="0"/>
          <w:sz w:val="21"/>
          <w:szCs w:val="21"/>
          <w:highlight w:val="none"/>
          <w:lang w:val="en-US" w:eastAsia="zh-CN" w:bidi="zh-CN"/>
        </w:rPr>
        <w:t>共同</w:t>
      </w:r>
      <w:r>
        <w:rPr>
          <w:rFonts w:hint="eastAsia" w:ascii="宋体" w:hAnsi="宋体" w:eastAsia="宋体" w:cs="宋体"/>
          <w:b w:val="0"/>
          <w:bCs w:val="0"/>
          <w:sz w:val="21"/>
          <w:szCs w:val="21"/>
          <w:highlight w:val="none"/>
        </w:rPr>
        <w:t>起草。</w:t>
      </w:r>
    </w:p>
    <w:p w14:paraId="190C0A43">
      <w:pPr>
        <w:pStyle w:val="29"/>
        <w:numPr>
          <w:ilvl w:val="0"/>
          <w:numId w:val="16"/>
        </w:numPr>
        <w:ind w:left="0" w:leftChars="0" w:firstLine="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主要起草单位及其所作工作</w:t>
      </w:r>
    </w:p>
    <w:p w14:paraId="65B7368F">
      <w:pPr>
        <w:pStyle w:val="29"/>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本文件主要起草</w:t>
      </w:r>
      <w:r>
        <w:rPr>
          <w:rFonts w:hint="eastAsia" w:hAnsi="宋体" w:cs="宋体"/>
          <w:b w:val="0"/>
          <w:bCs w:val="0"/>
          <w:sz w:val="21"/>
          <w:szCs w:val="21"/>
          <w:highlight w:val="none"/>
          <w:lang w:val="en-US" w:eastAsia="zh-CN"/>
        </w:rPr>
        <w:t>单位</w:t>
      </w:r>
      <w:r>
        <w:rPr>
          <w:rFonts w:hint="eastAsia" w:ascii="宋体" w:hAnsi="宋体" w:eastAsia="宋体" w:cs="宋体"/>
          <w:b w:val="0"/>
          <w:bCs w:val="0"/>
          <w:sz w:val="21"/>
          <w:szCs w:val="21"/>
          <w:highlight w:val="none"/>
          <w:lang w:val="en-US" w:eastAsia="zh-CN"/>
        </w:rPr>
        <w:t>及工作职责见表1。</w:t>
      </w:r>
    </w:p>
    <w:p w14:paraId="4BD3A279">
      <w:pPr>
        <w:pStyle w:val="29"/>
        <w:numPr>
          <w:ilvl w:val="0"/>
          <w:numId w:val="0"/>
        </w:numPr>
        <w:ind w:leftChars="0"/>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表1 主要起草单位及工作职责</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2"/>
        <w:gridCol w:w="5342"/>
      </w:tblGrid>
      <w:tr w14:paraId="5160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306AD0B9">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起草单位</w:t>
            </w:r>
          </w:p>
        </w:tc>
        <w:tc>
          <w:tcPr>
            <w:tcW w:w="5342" w:type="dxa"/>
          </w:tcPr>
          <w:p w14:paraId="3A516E5B">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工作职责</w:t>
            </w:r>
          </w:p>
        </w:tc>
      </w:tr>
      <w:tr w14:paraId="5E0E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587E5FCD">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hAnsi="宋体" w:cs="宋体"/>
                <w:b w:val="0"/>
                <w:bCs w:val="0"/>
                <w:sz w:val="21"/>
                <w:szCs w:val="21"/>
                <w:highlight w:val="none"/>
                <w:lang w:val="en-US" w:eastAsia="zh-CN"/>
              </w:rPr>
              <w:t>XXXX</w:t>
            </w:r>
          </w:p>
        </w:tc>
        <w:tc>
          <w:tcPr>
            <w:tcW w:w="5342" w:type="dxa"/>
          </w:tcPr>
          <w:p w14:paraId="370182A2">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项目主编单位主编人员，负责标准制定的统筹规划与安排，标准内容和试验方案编制与确定，标准水平的把握及标准编制运行的组织协调。人员中包括了行业资深专业人员，行业管理人员</w:t>
            </w:r>
          </w:p>
        </w:tc>
      </w:tr>
      <w:tr w14:paraId="29C1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6AE47EC5">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hAnsi="宋体" w:cs="宋体"/>
                <w:b w:val="0"/>
                <w:bCs w:val="0"/>
                <w:sz w:val="21"/>
                <w:szCs w:val="21"/>
                <w:highlight w:val="none"/>
                <w:lang w:val="en-US" w:eastAsia="zh-CN"/>
              </w:rPr>
              <w:t>XXXX、XXXX</w:t>
            </w:r>
          </w:p>
        </w:tc>
        <w:tc>
          <w:tcPr>
            <w:tcW w:w="5342" w:type="dxa"/>
          </w:tcPr>
          <w:p w14:paraId="0103DD53">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实际生产单位、负责汇报</w:t>
            </w:r>
            <w:r>
              <w:rPr>
                <w:rFonts w:hint="eastAsia" w:hAnsi="宋体" w:cs="宋体"/>
                <w:b w:val="0"/>
                <w:bCs w:val="0"/>
                <w:sz w:val="21"/>
                <w:szCs w:val="21"/>
                <w:highlight w:val="none"/>
                <w:vertAlign w:val="baseline"/>
                <w:lang w:val="en-US" w:eastAsia="zh-CN"/>
              </w:rPr>
              <w:t>实际</w:t>
            </w:r>
            <w:r>
              <w:rPr>
                <w:rFonts w:hint="eastAsia" w:ascii="宋体" w:hAnsi="宋体" w:eastAsia="宋体" w:cs="宋体"/>
                <w:b w:val="0"/>
                <w:bCs w:val="0"/>
                <w:sz w:val="21"/>
                <w:szCs w:val="21"/>
                <w:highlight w:val="none"/>
                <w:vertAlign w:val="baseline"/>
                <w:lang w:val="en-US" w:eastAsia="zh-CN"/>
              </w:rPr>
              <w:t>生产数据、试验方法，参与标准编制。</w:t>
            </w:r>
          </w:p>
        </w:tc>
      </w:tr>
    </w:tbl>
    <w:p w14:paraId="3DA20C5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三、标准的编制原则</w:t>
      </w:r>
    </w:p>
    <w:p w14:paraId="37AAF91D">
      <w:pPr>
        <w:pStyle w:val="29"/>
        <w:spacing w:line="360" w:lineRule="auto"/>
        <w:ind w:firstLine="64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标准起草小组在编制标准过程中，以国家、行业现有的标准为制订基础，结合我国目前的行业现状，按照GB/T 1.1—2020《标准化工作导则 第1部分：标准化文件的结构和起草规则》的规定及相关要求编制。</w:t>
      </w:r>
    </w:p>
    <w:p w14:paraId="0444CC4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四、标准编制过程</w:t>
      </w:r>
    </w:p>
    <w:p w14:paraId="5F5FCFB8">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4.1 调研阶段</w:t>
      </w:r>
    </w:p>
    <w:p w14:paraId="72DBA4B1">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技术现状调研：调研发现当前化妆品用壬二酸生产技术存在差异，部分企业产品在纯度控制、杂质去除等方面技术水平参差不齐，且不同工艺生产的原料在粒径分布、透光率等性能上波动较大，亟需统一技术标准规范生产流程。</w:t>
      </w:r>
    </w:p>
    <w:p w14:paraId="76E0F2C1">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市场需求分析：随着消费者对化妆品安全性、功效性要求提升，壬二酸因稳定的化学性质及护肤功效，在化妆品原料市场需求持续增长，市场对高质量、标准化壬二酸原料的需求迫切，规范原料标准成为满足市场需求的关键。</w:t>
      </w:r>
    </w:p>
    <w:p w14:paraId="4DB4A27D">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相关标准研究：梳理国内外化工原料、化妆品原料相关标准，发现现有标准对壬二酸的规定多集中于工业级，针对化妆品专用壬二酸的专项标准缺失，且部分卫生、理化指标要求未能完全适配化妆品行业需求，需制定针对性标准。</w:t>
      </w:r>
    </w:p>
    <w:p w14:paraId="1C9C5DEC">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产业链调研：调研涵盖壬二酸原料生产企业、化妆品生产厂商、检测机构等产业链各环节，了解到上游原料质量不稳定会影响下游化妆品生产效率与产品质量，中游检测环节缺乏统一标准导致检测结果互认度低，需通过标准打通产业链协同瓶颈。</w:t>
      </w:r>
    </w:p>
    <w:p w14:paraId="4B5044F6">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行业问题与挑战：行业面临原料质量参差不齐导致产品质量不稳定、检测方法不统一影响市场公平竞争、安全指标管控不严存在安全隐患等问题；同时，产业链各环节衔接不畅、标准缺失导致行业发展无序，亟需通过专项标准破解难题。</w:t>
      </w:r>
    </w:p>
    <w:p w14:paraId="0F81ECA2">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 xml:space="preserve">2 </w:t>
      </w:r>
      <w:r>
        <w:rPr>
          <w:rFonts w:hint="eastAsia" w:ascii="宋体" w:hAnsi="宋体" w:eastAsia="宋体" w:cs="宋体"/>
          <w:b w:val="0"/>
          <w:bCs w:val="0"/>
          <w:sz w:val="21"/>
          <w:szCs w:val="21"/>
          <w:highlight w:val="none"/>
          <w:lang w:val="en-US" w:eastAsia="zh-CN"/>
        </w:rPr>
        <w:t>立项阶段</w:t>
      </w:r>
    </w:p>
    <w:p w14:paraId="60B13480">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202</w:t>
      </w:r>
      <w:r>
        <w:rPr>
          <w:rFonts w:hint="eastAsia" w:hAnsi="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7</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28</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rPr>
        <w:t>，</w:t>
      </w:r>
      <w:r>
        <w:rPr>
          <w:rFonts w:hint="eastAsia" w:hAnsi="宋体" w:cs="宋体"/>
          <w:b w:val="0"/>
          <w:bCs w:val="0"/>
          <w:sz w:val="21"/>
          <w:szCs w:val="21"/>
          <w:highlight w:val="none"/>
          <w:lang w:eastAsia="zh-CN"/>
        </w:rPr>
        <w:t>中国食品药品企业质量安全促进会</w:t>
      </w:r>
      <w:r>
        <w:rPr>
          <w:rFonts w:hint="eastAsia" w:ascii="宋体" w:hAnsi="宋体" w:eastAsia="宋体" w:cs="宋体"/>
          <w:b w:val="0"/>
          <w:bCs w:val="0"/>
          <w:sz w:val="21"/>
          <w:szCs w:val="21"/>
          <w:highlight w:val="none"/>
        </w:rPr>
        <w:t>正式批准</w:t>
      </w:r>
      <w:r>
        <w:rPr>
          <w:rFonts w:hint="eastAsia" w:ascii="宋体" w:hAnsi="宋体" w:eastAsia="宋体" w:cs="宋体"/>
          <w:b w:val="0"/>
          <w:bCs w:val="0"/>
          <w:sz w:val="21"/>
          <w:szCs w:val="21"/>
          <w:highlight w:val="none"/>
          <w:lang w:eastAsia="zh-CN"/>
        </w:rPr>
        <w:t>《</w:t>
      </w:r>
      <w:r>
        <w:rPr>
          <w:rFonts w:hint="eastAsia" w:hAnsi="宋体" w:cs="宋体"/>
          <w:b w:val="0"/>
          <w:bCs w:val="0"/>
          <w:sz w:val="21"/>
          <w:szCs w:val="21"/>
          <w:highlight w:val="none"/>
          <w:lang w:eastAsia="zh-CN"/>
        </w:rPr>
        <w:t>化妆品用原料 壬二酸</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立项。</w:t>
      </w:r>
    </w:p>
    <w:p w14:paraId="62493CB3">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 xml:space="preserve"> 起草阶段</w:t>
      </w:r>
    </w:p>
    <w:p w14:paraId="499463DD">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.1  成立标准制定工作组，根据《</w:t>
      </w:r>
      <w:r>
        <w:rPr>
          <w:rFonts w:hint="eastAsia" w:hAnsi="宋体" w:cs="宋体"/>
          <w:b w:val="0"/>
          <w:bCs w:val="0"/>
          <w:sz w:val="21"/>
          <w:szCs w:val="21"/>
          <w:highlight w:val="none"/>
          <w:lang w:eastAsia="zh-CN"/>
        </w:rPr>
        <w:t>化妆品用原料 壬二酸</w:t>
      </w:r>
      <w:r>
        <w:rPr>
          <w:rFonts w:hint="eastAsia" w:ascii="宋体" w:hAnsi="宋体" w:eastAsia="宋体" w:cs="宋体"/>
          <w:b w:val="0"/>
          <w:bCs w:val="0"/>
          <w:sz w:val="21"/>
          <w:szCs w:val="21"/>
          <w:highlight w:val="none"/>
          <w:lang w:val="en-US" w:eastAsia="zh-CN"/>
        </w:rPr>
        <w:t>》编制需要，</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lang w:val="en-US" w:eastAsia="zh-CN"/>
        </w:rPr>
        <w:t>等机构相关专家成立标准制定工作组。</w:t>
      </w:r>
    </w:p>
    <w:p w14:paraId="6312FA39">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.2  形成标准草案：根据工作计划及分工安排，在系统参考、学习已有标准及研究的基础上，标准制定工作组完成《</w:t>
      </w:r>
      <w:r>
        <w:rPr>
          <w:rFonts w:hint="eastAsia" w:hAnsi="宋体" w:cs="宋体"/>
          <w:b w:val="0"/>
          <w:bCs w:val="0"/>
          <w:sz w:val="21"/>
          <w:szCs w:val="21"/>
          <w:highlight w:val="none"/>
          <w:lang w:eastAsia="zh-CN"/>
        </w:rPr>
        <w:t>化妆品用原料 壬二酸</w:t>
      </w:r>
      <w:r>
        <w:rPr>
          <w:rFonts w:hint="eastAsia" w:ascii="宋体" w:hAnsi="宋体" w:eastAsia="宋体" w:cs="宋体"/>
          <w:b w:val="0"/>
          <w:bCs w:val="0"/>
          <w:sz w:val="21"/>
          <w:szCs w:val="21"/>
          <w:highlight w:val="none"/>
          <w:lang w:val="en-US" w:eastAsia="zh-CN"/>
        </w:rPr>
        <w:t>》各部分内容，并于</w:t>
      </w: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8</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15</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汇总形成标准草案。</w:t>
      </w:r>
    </w:p>
    <w:p w14:paraId="2B814D0C">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 xml:space="preserve">.3  </w:t>
      </w: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11</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，通过腾讯会议线上召开了《</w:t>
      </w:r>
      <w:r>
        <w:rPr>
          <w:rFonts w:hint="eastAsia" w:hAnsi="宋体" w:cs="宋体"/>
          <w:b w:val="0"/>
          <w:bCs w:val="0"/>
          <w:sz w:val="21"/>
          <w:szCs w:val="21"/>
          <w:highlight w:val="none"/>
          <w:lang w:eastAsia="zh-CN"/>
        </w:rPr>
        <w:t>化妆品用原料 壬二酸</w:t>
      </w:r>
      <w:r>
        <w:rPr>
          <w:rFonts w:hint="eastAsia" w:ascii="宋体" w:hAnsi="宋体" w:eastAsia="宋体" w:cs="宋体"/>
          <w:b w:val="0"/>
          <w:bCs w:val="0"/>
          <w:sz w:val="21"/>
          <w:szCs w:val="21"/>
          <w:highlight w:val="none"/>
          <w:lang w:val="en-US" w:eastAsia="zh-CN"/>
        </w:rPr>
        <w:t>》团体标准讨论会，与会代表30余人参加会议。会上，标准编制组就该标准立项背景和标准框架分别进行了介绍。与会专家和代表就标准名称、框架结构、定义、范围、技术指标、试验方法等内容进行了深入讨论。明确了该标准编制工作方向，并提出了一系列标准内容的完善措施和修改意见、建议。</w:t>
      </w:r>
    </w:p>
    <w:p w14:paraId="1B80EEA7">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在讨论会结束后标准编制工作组根据与会专家及参会代表的意见和建议，对标准稿进行了修改完善，形成了标准征求意见稿和编制说明。</w:t>
      </w:r>
    </w:p>
    <w:p w14:paraId="5A023BF6">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 xml:space="preserve"> 征求意见阶段</w:t>
      </w:r>
    </w:p>
    <w:p w14:paraId="1885A9D7">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15</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，本标准由</w:t>
      </w:r>
      <w:r>
        <w:rPr>
          <w:rFonts w:hint="eastAsia" w:hAnsi="宋体" w:cs="宋体"/>
          <w:b w:val="0"/>
          <w:bCs w:val="0"/>
          <w:sz w:val="21"/>
          <w:szCs w:val="21"/>
          <w:highlight w:val="none"/>
          <w:lang w:val="en-US" w:eastAsia="zh-CN"/>
        </w:rPr>
        <w:t>中国食品药品企业质量安全促进会</w:t>
      </w:r>
      <w:r>
        <w:rPr>
          <w:rFonts w:hint="eastAsia" w:ascii="宋体" w:hAnsi="宋体" w:eastAsia="宋体" w:cs="宋体"/>
          <w:b w:val="0"/>
          <w:bCs w:val="0"/>
          <w:sz w:val="21"/>
          <w:szCs w:val="21"/>
          <w:highlight w:val="none"/>
          <w:lang w:val="en-US" w:eastAsia="zh-CN"/>
        </w:rPr>
        <w:t>在全国团体标准信息平台面向社会进行公开征求意见，同时由编制工作组向相关单位进行定向征求意见。</w:t>
      </w:r>
    </w:p>
    <w:p w14:paraId="39094EDE">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五、标准主要内容</w:t>
      </w:r>
    </w:p>
    <w:p w14:paraId="5F9FD803">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ascii="宋体" w:hAnsi="宋体" w:eastAsia="宋体" w:cs="宋体"/>
          <w:b w:val="0"/>
          <w:bCs w:val="0"/>
          <w:sz w:val="21"/>
          <w:szCs w:val="21"/>
          <w:highlight w:val="none"/>
          <w:lang w:val="en-US" w:eastAsia="zh-CN"/>
        </w:rPr>
      </w:pPr>
      <w:bookmarkStart w:id="35" w:name="_Toc173838289"/>
      <w:r>
        <w:rPr>
          <w:rFonts w:hint="eastAsia" w:ascii="宋体" w:hAnsi="宋体" w:eastAsia="宋体" w:cs="宋体"/>
          <w:b w:val="0"/>
          <w:bCs w:val="0"/>
          <w:sz w:val="21"/>
          <w:szCs w:val="21"/>
          <w:highlight w:val="none"/>
          <w:lang w:val="en-US" w:eastAsia="zh-CN"/>
        </w:rPr>
        <w:t>根据生产企业</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lang w:val="en-US" w:eastAsia="zh-CN"/>
        </w:rPr>
        <w:t>等单位的产品数据得到以下主要技术内容：</w:t>
      </w:r>
    </w:p>
    <w:p w14:paraId="5EB3B247">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1、壬二酸含量（≥99.0%）：作为核心理化指标，含量直接决定原料纯度与功效稳定性。高含量壬二酸可确保其在化妆品中发挥预期护肤作用，减少杂质对产品性能的干扰，避免因杂质存在引发皮肤刺激等问题，是保障化妆品功效与安全的基础。</w:t>
      </w:r>
    </w:p>
    <w:p w14:paraId="353ECB56">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2、熔点（104～109℃）：熔点是反映壬二酸晶体结构与纯度的关键指标。该温度范围对应高纯度壬二酸的固有特性，若熔点偏离此范围，可能表明原料存在杂质或晶体结构异常，会影响其在化妆品配方中的溶解性、稳定性及加工适用性。</w:t>
      </w:r>
    </w:p>
    <w:p w14:paraId="458D80EB">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3、水分（≤0.2%）：水分含量过高易导致壬二酸结块、变质，还可能引发化妆品配方体系不稳定，如滋生微生物、影响产品保质期等。严格控制水分含量，可确保原料在存储与使用过程中保持良好物理状态与化学稳定性。</w:t>
      </w:r>
    </w:p>
    <w:p w14:paraId="0FB0F913">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4、重金属含量（铅≤10.0mg/kg、砷≤2.0mg/kg、镉≤5.0mg/kg、汞≤1.0mg/kg）：重金属具有毒性且易在人体蓄积，化妆品原料中重金属超标会通过皮肤吸收危害人体健康。该指标严格限制重金属残留，是保障消费者使用安全的重要防线，符合化妆品行业对原料安全性的严苛要求。</w:t>
      </w:r>
    </w:p>
    <w:p w14:paraId="58578DB2">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5、菌落总数（≤500CFU/g）：菌落总数反映原料受微生物污染的程度，若菌落总数超标，原料在化妆品生产过程中易引发产品微生物污染，导致产品变质、失效，甚至引发皮肤感染。控制菌落总数可从源头减少化妆品微生物安全风险，保障产品质量稳定。</w:t>
      </w:r>
    </w:p>
    <w:p w14:paraId="29BF6FA6">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六、主要试验（验证）的分析，技术经济论证，预期的经济效果</w:t>
      </w:r>
    </w:p>
    <w:p w14:paraId="0B47E23F">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6.1 主要试验（验证）的分析</w:t>
      </w:r>
    </w:p>
    <w:p w14:paraId="413C53BA">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项目试验（验证）围绕技术指标与检测方法展开，对壬二酸含量、熔点、水分、重金属、微生物等核心指标的检测方法进行反复验证，确保方法的科学性与可重复性。通过不同实验室、不同操作人员的多组平行试验，验证检测结果的稳定性；针对透光率、粒径分布等指标，优化检测流程细节，如样品溶解浓度、比色皿规格等，保障检测数据准确可靠。同时，对检验规则中的组批、抽样方案进行验证，确保抽样具有代表性，能真实反映整批产品质量，为标准落地实施提供坚实试验支撑。</w:t>
      </w:r>
    </w:p>
    <w:p w14:paraId="005184F4">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6.2 技术经济论证</w:t>
      </w:r>
    </w:p>
    <w:p w14:paraId="45E5B685">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从技术层面看，项目制定的标准整合了先进检测技术与管理理念，统一了化妆品用壬二酸的技术要求与检测方法，可解决行业技术标准不统一、质量管控混乱的问题，提升行业整体技术水平。从经济层面，标准实施后可减少因原料质量不合格导致的化妆品生产返工、报废等成本，降低企业运营风险；同时，标准化原料可提高产业链协同效率，减少上下游企业因质量标准认知差异产生的沟通成本与贸易摩擦，为行业创造良好的技术经济环境。</w:t>
      </w:r>
    </w:p>
    <w:p w14:paraId="27D9C2C4">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6.3 预期的经济效果</w:t>
      </w:r>
    </w:p>
    <w:p w14:paraId="00A7852D">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短期内，标准实施可规范市场秩序，引导原料生产企业向高质量、标准化方向转型，提升优质原料市场占比，促进市场公平竞争。中长期来看，标准化的壬二酸原料将推动化妆品行业产品质量整体提升，增强我国化妆品产品在国内外市场的竞争力，带动产业链上下游协同发展。此外，标准的推广应用可减少因原料质量问题引发的消费纠纷，提升消费者对国产化妆品的信任度，进一步扩大市场需求，形成 “标准规范 — 质量提升 — 需求增长 — 产业升级” 的良性循环，为化妆品及原料行业带来持续的经济增长动力。</w:t>
      </w:r>
      <w:bookmarkStart w:id="36" w:name="_GoBack"/>
      <w:bookmarkEnd w:id="36"/>
    </w:p>
    <w:bookmarkEnd w:id="35"/>
    <w:p w14:paraId="3AFF3E7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七</w:t>
      </w:r>
      <w:r>
        <w:rPr>
          <w:rFonts w:hint="eastAsia" w:ascii="宋体" w:hAnsi="宋体" w:eastAsia="宋体" w:cs="宋体"/>
          <w:b w:val="0"/>
          <w:bCs w:val="0"/>
          <w:color w:val="000000"/>
          <w:sz w:val="21"/>
          <w:szCs w:val="21"/>
          <w:highlight w:val="none"/>
        </w:rPr>
        <w:t>、标准水平分析</w:t>
      </w:r>
    </w:p>
    <w:p w14:paraId="3C57E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.1采用国际标准和国外先进标准的程度</w:t>
      </w:r>
    </w:p>
    <w:p w14:paraId="3A78D2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经查，暂无相同类型的国际标准与国外标准，故没有相应的国际标准、国外标准可采用。</w:t>
      </w:r>
    </w:p>
    <w:p w14:paraId="73D67C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.2与国际标准及国外标准水平对比</w:t>
      </w:r>
    </w:p>
    <w:p w14:paraId="562B8D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 xml:space="preserve">    本标准达到国内先进水平。</w:t>
      </w:r>
    </w:p>
    <w:p w14:paraId="1C5DE2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.3与现有标准及制定中的标准协调配套情况</w:t>
      </w:r>
    </w:p>
    <w:p w14:paraId="7B1A03A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本标准的制定与现有的标准及制定中的标准协调配套，无重复交叉现象。</w:t>
      </w:r>
    </w:p>
    <w:p w14:paraId="66218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.4设计国内外专利及处置情况</w:t>
      </w:r>
    </w:p>
    <w:p w14:paraId="1435DE6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经查，本标准没有涉及国内外专利。</w:t>
      </w:r>
    </w:p>
    <w:p w14:paraId="64C5E337">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八</w:t>
      </w:r>
      <w:r>
        <w:rPr>
          <w:rFonts w:hint="eastAsia" w:ascii="宋体" w:hAnsi="宋体" w:eastAsia="宋体" w:cs="宋体"/>
          <w:b w:val="0"/>
          <w:bCs w:val="0"/>
          <w:color w:val="000000"/>
          <w:sz w:val="21"/>
          <w:szCs w:val="21"/>
          <w:highlight w:val="none"/>
        </w:rPr>
        <w:t>、与有关的现行法律、法规和强制性国家标准及相关标准协调配套情况</w:t>
      </w:r>
    </w:p>
    <w:p w14:paraId="2D53FA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本标准的制定过程、技术要求的选定、试验方法的确定、检验项目设置等符合现行法律、法规和强制性国家标准的规定。</w:t>
      </w:r>
    </w:p>
    <w:p w14:paraId="1FFBE5F7">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九</w:t>
      </w:r>
      <w:r>
        <w:rPr>
          <w:rFonts w:hint="eastAsia" w:ascii="宋体" w:hAnsi="宋体" w:eastAsia="宋体" w:cs="宋体"/>
          <w:b w:val="0"/>
          <w:bCs w:val="0"/>
          <w:color w:val="000000"/>
          <w:sz w:val="21"/>
          <w:szCs w:val="21"/>
          <w:highlight w:val="none"/>
        </w:rPr>
        <w:t>、重大分歧意见的处理经过和依据</w:t>
      </w:r>
    </w:p>
    <w:p w14:paraId="7D61D0E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无。</w:t>
      </w:r>
    </w:p>
    <w:p w14:paraId="4C742972">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十</w:t>
      </w:r>
      <w:r>
        <w:rPr>
          <w:rFonts w:hint="eastAsia" w:ascii="宋体" w:hAnsi="宋体" w:eastAsia="宋体" w:cs="宋体"/>
          <w:b w:val="0"/>
          <w:bCs w:val="0"/>
          <w:color w:val="000000"/>
          <w:sz w:val="21"/>
          <w:szCs w:val="21"/>
          <w:highlight w:val="none"/>
        </w:rPr>
        <w:t>、标准作为强制性或推荐性标准的建议</w:t>
      </w:r>
    </w:p>
    <w:p w14:paraId="717BC49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建议该标准作为推荐性团体标准。</w:t>
      </w:r>
    </w:p>
    <w:p w14:paraId="07A11B91">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十</w:t>
      </w:r>
      <w:r>
        <w:rPr>
          <w:rFonts w:hint="eastAsia" w:ascii="宋体" w:hAnsi="宋体" w:eastAsia="宋体" w:cs="宋体"/>
          <w:b w:val="0"/>
          <w:bCs w:val="0"/>
          <w:color w:val="000000"/>
          <w:sz w:val="21"/>
          <w:szCs w:val="21"/>
          <w:highlight w:val="none"/>
          <w:lang w:val="en-US" w:eastAsia="zh-CN"/>
        </w:rPr>
        <w:t>一</w:t>
      </w:r>
      <w:r>
        <w:rPr>
          <w:rFonts w:hint="eastAsia" w:ascii="宋体" w:hAnsi="宋体" w:eastAsia="宋体" w:cs="宋体"/>
          <w:b w:val="0"/>
          <w:bCs w:val="0"/>
          <w:color w:val="000000"/>
          <w:sz w:val="21"/>
          <w:szCs w:val="21"/>
          <w:highlight w:val="none"/>
        </w:rPr>
        <w:t>、贯彻标准的要求和措施建议，包括（组织措施、技术措施、过渡办法）</w:t>
      </w:r>
    </w:p>
    <w:p w14:paraId="7F7891D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由于本标准首次制定，没有特殊要求。</w:t>
      </w:r>
    </w:p>
    <w:p w14:paraId="6E433678">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十</w:t>
      </w:r>
      <w:r>
        <w:rPr>
          <w:rFonts w:hint="eastAsia" w:ascii="宋体" w:hAnsi="宋体" w:eastAsia="宋体" w:cs="宋体"/>
          <w:b w:val="0"/>
          <w:bCs w:val="0"/>
          <w:color w:val="000000"/>
          <w:sz w:val="21"/>
          <w:szCs w:val="21"/>
          <w:highlight w:val="none"/>
          <w:lang w:val="en-US" w:eastAsia="zh-CN"/>
        </w:rPr>
        <w:t>二</w:t>
      </w:r>
      <w:r>
        <w:rPr>
          <w:rFonts w:hint="eastAsia" w:ascii="宋体" w:hAnsi="宋体" w:eastAsia="宋体" w:cs="宋体"/>
          <w:b w:val="0"/>
          <w:bCs w:val="0"/>
          <w:color w:val="000000"/>
          <w:sz w:val="21"/>
          <w:szCs w:val="21"/>
          <w:highlight w:val="none"/>
        </w:rPr>
        <w:t>、废止现有有关标准的建议</w:t>
      </w:r>
    </w:p>
    <w:p w14:paraId="506FA98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无。</w:t>
      </w:r>
    </w:p>
    <w:p w14:paraId="055A59D8">
      <w:pPr>
        <w:spacing w:after="156" w:afterLines="50" w:line="360" w:lineRule="auto"/>
        <w:ind w:right="960"/>
        <w:jc w:val="right"/>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团体标准起草组</w:t>
      </w:r>
    </w:p>
    <w:p w14:paraId="05021193">
      <w:pPr>
        <w:spacing w:after="156" w:afterLines="50" w:line="360" w:lineRule="auto"/>
        <w:ind w:right="1280"/>
        <w:jc w:val="right"/>
        <w:outlineLvl w:val="1"/>
        <w:rPr>
          <w:rFonts w:hint="eastAsia" w:ascii="宋体" w:hAnsi="宋体" w:eastAsia="宋体" w:cs="宋体"/>
          <w:b w:val="0"/>
          <w:bCs w:val="0"/>
          <w:color w:val="000000"/>
          <w:sz w:val="21"/>
          <w:szCs w:val="21"/>
          <w:highlight w:val="none"/>
        </w:rPr>
      </w:pPr>
      <w:r>
        <w:rPr>
          <w:rFonts w:hint="eastAsia" w:ascii="宋体" w:hAnsi="宋体" w:eastAsia="宋体" w:cs="宋体"/>
          <w:b w:val="0"/>
          <w:bCs w:val="0"/>
          <w:kern w:val="0"/>
          <w:sz w:val="21"/>
          <w:szCs w:val="21"/>
          <w:highlight w:val="none"/>
        </w:rPr>
        <w:t>202</w:t>
      </w:r>
      <w:r>
        <w:rPr>
          <w:rFonts w:hint="eastAsia" w:ascii="宋体" w:hAnsi="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年</w:t>
      </w:r>
      <w:r>
        <w:rPr>
          <w:rFonts w:hint="eastAsia" w:ascii="宋体" w:hAnsi="宋体" w:cs="宋体"/>
          <w:b w:val="0"/>
          <w:bCs w:val="0"/>
          <w:kern w:val="0"/>
          <w:sz w:val="21"/>
          <w:szCs w:val="21"/>
          <w:highlight w:val="none"/>
          <w:lang w:val="en-US" w:eastAsia="zh-CN"/>
        </w:rPr>
        <w:t>9</w:t>
      </w:r>
      <w:r>
        <w:rPr>
          <w:rFonts w:hint="eastAsia" w:ascii="宋体" w:hAnsi="宋体" w:eastAsia="宋体" w:cs="宋体"/>
          <w:b w:val="0"/>
          <w:bCs w:val="0"/>
          <w:kern w:val="0"/>
          <w:sz w:val="21"/>
          <w:szCs w:val="21"/>
          <w:highlight w:val="none"/>
        </w:rPr>
        <w:t>月</w:t>
      </w:r>
    </w:p>
    <w:sectPr>
      <w:footerReference r:id="rId4" w:type="default"/>
      <w:headerReference r:id="rId3" w:type="even"/>
      <w:footerReference r:id="rId5" w:type="even"/>
      <w:pgSz w:w="11906" w:h="16838"/>
      <w:pgMar w:top="850" w:right="1134" w:bottom="850" w:left="1134"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141EC">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750D">
    <w:pPr>
      <w:pStyle w:val="23"/>
      <w:jc w:val="lef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499AC">
    <w:pPr>
      <w:pStyle w:val="9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D81ACD"/>
    <w:multiLevelType w:val="singleLevel"/>
    <w:tmpl w:val="F2D81ACD"/>
    <w:lvl w:ilvl="0" w:tentative="0">
      <w:start w:val="2"/>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DBF583A"/>
    <w:multiLevelType w:val="multilevel"/>
    <w:tmpl w:val="1DBF583A"/>
    <w:lvl w:ilvl="0" w:tentative="0">
      <w:start w:val="1"/>
      <w:numFmt w:val="decimal"/>
      <w:pStyle w:val="10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8"/>
      <w:suff w:val="nothing"/>
      <w:lvlText w:val="%1.%2.%3　"/>
      <w:lvlJc w:val="left"/>
      <w:pPr>
        <w:ind w:left="0" w:firstLine="0"/>
      </w:pPr>
      <w:rPr>
        <w:rFonts w:hint="eastAsia" w:ascii="黑体" w:hAnsi="Times New Roman" w:eastAsia="黑体"/>
        <w:b w:val="0"/>
        <w:i w:val="0"/>
        <w:sz w:val="21"/>
      </w:rPr>
    </w:lvl>
    <w:lvl w:ilvl="3" w:tentative="0">
      <w:start w:val="1"/>
      <w:numFmt w:val="decimal"/>
      <w:pStyle w:val="61"/>
      <w:suff w:val="nothing"/>
      <w:lvlText w:val="%1.%2.%3.%4　"/>
      <w:lvlJc w:val="left"/>
      <w:pPr>
        <w:ind w:left="283"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44"/>
      <w:suff w:val="nothing"/>
      <w:lvlText w:val="图A.%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181"/>
      <w:suff w:val="nothing"/>
      <w:lvlText w:val="%1——"/>
      <w:lvlJc w:val="left"/>
      <w:pPr>
        <w:ind w:left="833" w:hanging="408"/>
      </w:pPr>
      <w:rPr>
        <w:rFonts w:hint="eastAsia"/>
      </w:rPr>
    </w:lvl>
    <w:lvl w:ilvl="1" w:tentative="0">
      <w:start w:val="1"/>
      <w:numFmt w:val="bullet"/>
      <w:pStyle w:val="117"/>
      <w:lvlText w:val=""/>
      <w:lvlJc w:val="left"/>
      <w:pPr>
        <w:tabs>
          <w:tab w:val="left" w:pos="760"/>
        </w:tabs>
        <w:ind w:left="1264" w:hanging="413"/>
      </w:pPr>
      <w:rPr>
        <w:rFonts w:hint="default" w:ascii="Symbol" w:hAnsi="Symbol"/>
        <w:color w:val="auto"/>
      </w:rPr>
    </w:lvl>
    <w:lvl w:ilvl="2" w:tentative="0">
      <w:start w:val="1"/>
      <w:numFmt w:val="bullet"/>
      <w:pStyle w:val="10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44C50F90"/>
    <w:multiLevelType w:val="multilevel"/>
    <w:tmpl w:val="44C50F90"/>
    <w:lvl w:ilvl="0" w:tentative="0">
      <w:start w:val="1"/>
      <w:numFmt w:val="lowerLetter"/>
      <w:pStyle w:val="17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7"/>
      <w:lvlText w:val="%2)"/>
      <w:lvlJc w:val="left"/>
      <w:pPr>
        <w:tabs>
          <w:tab w:val="left" w:pos="1260"/>
        </w:tabs>
        <w:ind w:left="1259" w:hanging="419"/>
      </w:pPr>
      <w:rPr>
        <w:rFonts w:hint="eastAsia"/>
      </w:rPr>
    </w:lvl>
    <w:lvl w:ilvl="2" w:tentative="0">
      <w:start w:val="1"/>
      <w:numFmt w:val="decimal"/>
      <w:pStyle w:val="13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557C2AF5"/>
    <w:multiLevelType w:val="multilevel"/>
    <w:tmpl w:val="557C2AF5"/>
    <w:lvl w:ilvl="0" w:tentative="0">
      <w:start w:val="1"/>
      <w:numFmt w:val="decimal"/>
      <w:pStyle w:val="17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8C57C54"/>
    <w:multiLevelType w:val="multilevel"/>
    <w:tmpl w:val="58C57C54"/>
    <w:lvl w:ilvl="0" w:tentative="0">
      <w:start w:val="1"/>
      <w:numFmt w:val="none"/>
      <w:suff w:val="nothing"/>
      <w:lvlText w:val="%1"/>
      <w:lvlJc w:val="left"/>
      <w:pPr>
        <w:ind w:left="0" w:firstLine="0"/>
      </w:pPr>
      <w:rPr>
        <w:rFonts w:hint="eastAsia"/>
      </w:rPr>
    </w:lvl>
    <w:lvl w:ilvl="1" w:tentative="0">
      <w:start w:val="1"/>
      <w:numFmt w:val="decimal"/>
      <w:pStyle w:val="172"/>
      <w:suff w:val="nothing"/>
      <w:lvlText w:val="%1%2　"/>
      <w:lvlJc w:val="left"/>
      <w:pPr>
        <w:ind w:left="306" w:leftChars="0" w:firstLine="0" w:firstLineChars="0"/>
      </w:pPr>
      <w:rPr>
        <w:rFonts w:hint="eastAsia" w:ascii="黑体" w:eastAsia="黑体"/>
        <w:b w:val="0"/>
        <w:i w:val="0"/>
        <w:sz w:val="21"/>
      </w:rPr>
    </w:lvl>
    <w:lvl w:ilvl="2" w:tentative="0">
      <w:start w:val="1"/>
      <w:numFmt w:val="decimal"/>
      <w:pStyle w:val="171"/>
      <w:suff w:val="nothing"/>
      <w:lvlText w:val="%1%2.%3　"/>
      <w:lvlJc w:val="left"/>
      <w:pPr>
        <w:ind w:left="306" w:leftChars="0" w:firstLine="0" w:firstLineChars="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174"/>
      <w:suff w:val="nothing"/>
      <w:lvlText w:val="%1%2.%3.%4　"/>
      <w:lvlJc w:val="left"/>
      <w:pPr>
        <w:ind w:left="306" w:leftChars="0" w:firstLine="0" w:firstLineChars="0"/>
      </w:pPr>
      <w:rPr>
        <w:rFonts w:hint="eastAsia" w:ascii="黑体" w:eastAsia="黑体"/>
        <w:b w:val="0"/>
        <w:i w:val="0"/>
        <w:sz w:val="21"/>
      </w:rPr>
    </w:lvl>
    <w:lvl w:ilvl="4" w:tentative="0">
      <w:start w:val="1"/>
      <w:numFmt w:val="decimal"/>
      <w:pStyle w:val="177"/>
      <w:suff w:val="nothing"/>
      <w:lvlText w:val="%1%2.%3.%4.%5　"/>
      <w:lvlJc w:val="left"/>
      <w:pPr>
        <w:ind w:left="0" w:firstLine="0"/>
      </w:pPr>
      <w:rPr>
        <w:rFonts w:hint="eastAsia" w:ascii="黑体" w:eastAsia="黑体"/>
        <w:b w:val="0"/>
        <w:i w:val="0"/>
        <w:sz w:val="21"/>
      </w:rPr>
    </w:lvl>
    <w:lvl w:ilvl="5" w:tentative="0">
      <w:start w:val="1"/>
      <w:numFmt w:val="decimal"/>
      <w:pStyle w:val="18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0B55DC2"/>
    <w:multiLevelType w:val="multilevel"/>
    <w:tmpl w:val="60B55DC2"/>
    <w:lvl w:ilvl="0" w:tentative="0">
      <w:start w:val="1"/>
      <w:numFmt w:val="upperLetter"/>
      <w:pStyle w:val="155"/>
      <w:lvlText w:val="%1"/>
      <w:lvlJc w:val="left"/>
      <w:pPr>
        <w:tabs>
          <w:tab w:val="left" w:pos="0"/>
        </w:tabs>
        <w:ind w:left="0" w:hanging="425"/>
      </w:pPr>
      <w:rPr>
        <w:rFonts w:hint="eastAsia"/>
      </w:rPr>
    </w:lvl>
    <w:lvl w:ilvl="1" w:tentative="0">
      <w:start w:val="1"/>
      <w:numFmt w:val="decimal"/>
      <w:pStyle w:val="100"/>
      <w:suff w:val="nothing"/>
      <w:lvlText w:val="表%2　"/>
      <w:lvlJc w:val="left"/>
      <w:pPr>
        <w:ind w:left="567" w:hanging="567"/>
      </w:pPr>
      <w:rPr>
        <w:rFonts w:hint="eastAsia" w:ascii="黑体" w:hAnsi="黑体" w:eastAsia="黑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46260FA"/>
    <w:multiLevelType w:val="multilevel"/>
    <w:tmpl w:val="646260FA"/>
    <w:lvl w:ilvl="0" w:tentative="0">
      <w:start w:val="1"/>
      <w:numFmt w:val="decimal"/>
      <w:pStyle w:val="17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657D3FBC"/>
    <w:multiLevelType w:val="multilevel"/>
    <w:tmpl w:val="657D3FBC"/>
    <w:lvl w:ilvl="0" w:tentative="0">
      <w:start w:val="1"/>
      <w:numFmt w:val="upperLetter"/>
      <w:pStyle w:val="10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9911F9A"/>
    <w:multiLevelType w:val="singleLevel"/>
    <w:tmpl w:val="69911F9A"/>
    <w:lvl w:ilvl="0" w:tentative="0">
      <w:start w:val="2"/>
      <w:numFmt w:val="decimal"/>
      <w:suff w:val="nothing"/>
      <w:lvlText w:val="%1、"/>
      <w:lvlJc w:val="left"/>
    </w:lvl>
  </w:abstractNum>
  <w:abstractNum w:abstractNumId="14">
    <w:nsid w:val="6D6C07CD"/>
    <w:multiLevelType w:val="multilevel"/>
    <w:tmpl w:val="6D6C07CD"/>
    <w:lvl w:ilvl="0" w:tentative="0">
      <w:start w:val="1"/>
      <w:numFmt w:val="lowerLetter"/>
      <w:pStyle w:val="132"/>
      <w:lvlText w:val="%1)"/>
      <w:lvlJc w:val="left"/>
      <w:pPr>
        <w:tabs>
          <w:tab w:val="left" w:pos="839"/>
        </w:tabs>
        <w:ind w:left="839" w:hanging="419"/>
      </w:pPr>
      <w:rPr>
        <w:rFonts w:hint="eastAsia" w:ascii="宋体" w:eastAsia="宋体"/>
        <w:b w:val="0"/>
        <w:i w:val="0"/>
        <w:sz w:val="21"/>
      </w:rPr>
    </w:lvl>
    <w:lvl w:ilvl="1" w:tentative="0">
      <w:start w:val="1"/>
      <w:numFmt w:val="decimal"/>
      <w:pStyle w:val="8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tentative="0">
      <w:start w:val="1"/>
      <w:numFmt w:val="none"/>
      <w:pStyle w:val="18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6"/>
  </w:num>
  <w:num w:numId="2">
    <w:abstractNumId w:val="3"/>
  </w:num>
  <w:num w:numId="3">
    <w:abstractNumId w:val="12"/>
  </w:num>
  <w:num w:numId="4">
    <w:abstractNumId w:val="14"/>
  </w:num>
  <w:num w:numId="5">
    <w:abstractNumId w:val="4"/>
  </w:num>
  <w:num w:numId="6">
    <w:abstractNumId w:val="10"/>
  </w:num>
  <w:num w:numId="7">
    <w:abstractNumId w:val="2"/>
  </w:num>
  <w:num w:numId="8">
    <w:abstractNumId w:val="5"/>
  </w:num>
  <w:num w:numId="9">
    <w:abstractNumId w:val="7"/>
  </w:num>
  <w:num w:numId="10">
    <w:abstractNumId w:val="9"/>
  </w:num>
  <w:num w:numId="11">
    <w:abstractNumId w:val="8"/>
  </w:num>
  <w:num w:numId="12">
    <w:abstractNumId w:val="11"/>
  </w:num>
  <w:num w:numId="13">
    <w:abstractNumId w:val="1"/>
  </w:num>
  <w:num w:numId="14">
    <w:abstractNumId w:val="1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mirrorMargins w:val="1"/>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2MTE1NTcxMDZmZGYzY2Q2NGJmOWI5Nzg1MTJlZmMifQ=="/>
  </w:docVars>
  <w:rsids>
    <w:rsidRoot w:val="00650531"/>
    <w:rsid w:val="00000244"/>
    <w:rsid w:val="0000025A"/>
    <w:rsid w:val="0000185F"/>
    <w:rsid w:val="00002107"/>
    <w:rsid w:val="00002850"/>
    <w:rsid w:val="00002B97"/>
    <w:rsid w:val="000052B7"/>
    <w:rsid w:val="0000586F"/>
    <w:rsid w:val="00007D7C"/>
    <w:rsid w:val="00012C3B"/>
    <w:rsid w:val="00013D86"/>
    <w:rsid w:val="00013E02"/>
    <w:rsid w:val="00015AE6"/>
    <w:rsid w:val="00015CA4"/>
    <w:rsid w:val="00015F29"/>
    <w:rsid w:val="000175E9"/>
    <w:rsid w:val="000176B7"/>
    <w:rsid w:val="0001793A"/>
    <w:rsid w:val="00020A3F"/>
    <w:rsid w:val="00020A9D"/>
    <w:rsid w:val="0002143C"/>
    <w:rsid w:val="00025A65"/>
    <w:rsid w:val="00026A04"/>
    <w:rsid w:val="00026C31"/>
    <w:rsid w:val="00027280"/>
    <w:rsid w:val="000279F7"/>
    <w:rsid w:val="000279F8"/>
    <w:rsid w:val="000304E5"/>
    <w:rsid w:val="000320A7"/>
    <w:rsid w:val="0003245E"/>
    <w:rsid w:val="00033866"/>
    <w:rsid w:val="0003552A"/>
    <w:rsid w:val="00035925"/>
    <w:rsid w:val="00035AB8"/>
    <w:rsid w:val="000379F1"/>
    <w:rsid w:val="00037C56"/>
    <w:rsid w:val="00041631"/>
    <w:rsid w:val="00042604"/>
    <w:rsid w:val="00043436"/>
    <w:rsid w:val="000441C8"/>
    <w:rsid w:val="000448A3"/>
    <w:rsid w:val="00045A75"/>
    <w:rsid w:val="00045D3D"/>
    <w:rsid w:val="00050981"/>
    <w:rsid w:val="00052269"/>
    <w:rsid w:val="0005289F"/>
    <w:rsid w:val="00053C4C"/>
    <w:rsid w:val="00060F13"/>
    <w:rsid w:val="00063025"/>
    <w:rsid w:val="000639FB"/>
    <w:rsid w:val="00063D96"/>
    <w:rsid w:val="0006463B"/>
    <w:rsid w:val="0006607A"/>
    <w:rsid w:val="000668CD"/>
    <w:rsid w:val="00067CDF"/>
    <w:rsid w:val="00067EE6"/>
    <w:rsid w:val="00070DC6"/>
    <w:rsid w:val="0007478A"/>
    <w:rsid w:val="00074E8D"/>
    <w:rsid w:val="00074FBE"/>
    <w:rsid w:val="000751BE"/>
    <w:rsid w:val="0007721B"/>
    <w:rsid w:val="00080341"/>
    <w:rsid w:val="00080E20"/>
    <w:rsid w:val="00081147"/>
    <w:rsid w:val="000829D3"/>
    <w:rsid w:val="00083A09"/>
    <w:rsid w:val="0009005E"/>
    <w:rsid w:val="00092279"/>
    <w:rsid w:val="00092857"/>
    <w:rsid w:val="0009356C"/>
    <w:rsid w:val="0009418F"/>
    <w:rsid w:val="00094E9F"/>
    <w:rsid w:val="00095847"/>
    <w:rsid w:val="00095B64"/>
    <w:rsid w:val="000A0D49"/>
    <w:rsid w:val="000A20A9"/>
    <w:rsid w:val="000A2D22"/>
    <w:rsid w:val="000A41C8"/>
    <w:rsid w:val="000A43C5"/>
    <w:rsid w:val="000A48B1"/>
    <w:rsid w:val="000A5F06"/>
    <w:rsid w:val="000A702D"/>
    <w:rsid w:val="000B0B86"/>
    <w:rsid w:val="000B106B"/>
    <w:rsid w:val="000B3143"/>
    <w:rsid w:val="000B549C"/>
    <w:rsid w:val="000B7DEB"/>
    <w:rsid w:val="000C06A4"/>
    <w:rsid w:val="000C1F22"/>
    <w:rsid w:val="000C3B93"/>
    <w:rsid w:val="000C4E74"/>
    <w:rsid w:val="000C5779"/>
    <w:rsid w:val="000C5CA7"/>
    <w:rsid w:val="000C5E20"/>
    <w:rsid w:val="000C6B05"/>
    <w:rsid w:val="000C6DD6"/>
    <w:rsid w:val="000C73D4"/>
    <w:rsid w:val="000C7984"/>
    <w:rsid w:val="000D150A"/>
    <w:rsid w:val="000D246C"/>
    <w:rsid w:val="000D3954"/>
    <w:rsid w:val="000D3B28"/>
    <w:rsid w:val="000D3D4C"/>
    <w:rsid w:val="000D4178"/>
    <w:rsid w:val="000D4B6E"/>
    <w:rsid w:val="000D4F51"/>
    <w:rsid w:val="000D718B"/>
    <w:rsid w:val="000D7B1A"/>
    <w:rsid w:val="000E0C46"/>
    <w:rsid w:val="000E1EBF"/>
    <w:rsid w:val="000E415C"/>
    <w:rsid w:val="000E464D"/>
    <w:rsid w:val="000F006D"/>
    <w:rsid w:val="000F030C"/>
    <w:rsid w:val="000F129C"/>
    <w:rsid w:val="000F17C1"/>
    <w:rsid w:val="000F33DC"/>
    <w:rsid w:val="000F4C84"/>
    <w:rsid w:val="000F507E"/>
    <w:rsid w:val="000F6C87"/>
    <w:rsid w:val="0010304E"/>
    <w:rsid w:val="00103C89"/>
    <w:rsid w:val="00103DF0"/>
    <w:rsid w:val="001043FC"/>
    <w:rsid w:val="001056DE"/>
    <w:rsid w:val="001066DA"/>
    <w:rsid w:val="00106CBC"/>
    <w:rsid w:val="00110AC8"/>
    <w:rsid w:val="00111A09"/>
    <w:rsid w:val="001124C0"/>
    <w:rsid w:val="001145D6"/>
    <w:rsid w:val="001200A5"/>
    <w:rsid w:val="00120EB4"/>
    <w:rsid w:val="00122251"/>
    <w:rsid w:val="00122D03"/>
    <w:rsid w:val="001232AA"/>
    <w:rsid w:val="00125B8A"/>
    <w:rsid w:val="00125BB5"/>
    <w:rsid w:val="0012762D"/>
    <w:rsid w:val="00130143"/>
    <w:rsid w:val="00130BAB"/>
    <w:rsid w:val="00130F07"/>
    <w:rsid w:val="001314DC"/>
    <w:rsid w:val="0013175F"/>
    <w:rsid w:val="001344C6"/>
    <w:rsid w:val="00141AE5"/>
    <w:rsid w:val="00147123"/>
    <w:rsid w:val="001471B4"/>
    <w:rsid w:val="001478CE"/>
    <w:rsid w:val="00150BFB"/>
    <w:rsid w:val="00150F07"/>
    <w:rsid w:val="0015106A"/>
    <w:rsid w:val="001512B4"/>
    <w:rsid w:val="00151693"/>
    <w:rsid w:val="001572E0"/>
    <w:rsid w:val="00160DAF"/>
    <w:rsid w:val="00161A7E"/>
    <w:rsid w:val="001620A5"/>
    <w:rsid w:val="00163C5D"/>
    <w:rsid w:val="0016446D"/>
    <w:rsid w:val="00164E53"/>
    <w:rsid w:val="0016699D"/>
    <w:rsid w:val="00167A1C"/>
    <w:rsid w:val="00171C0C"/>
    <w:rsid w:val="00172A27"/>
    <w:rsid w:val="00172DF4"/>
    <w:rsid w:val="00175159"/>
    <w:rsid w:val="00175719"/>
    <w:rsid w:val="00176208"/>
    <w:rsid w:val="00176C60"/>
    <w:rsid w:val="00180419"/>
    <w:rsid w:val="00181C3A"/>
    <w:rsid w:val="0018211B"/>
    <w:rsid w:val="001821AB"/>
    <w:rsid w:val="00182509"/>
    <w:rsid w:val="001840D3"/>
    <w:rsid w:val="00184F4C"/>
    <w:rsid w:val="00185101"/>
    <w:rsid w:val="0018584D"/>
    <w:rsid w:val="00185CC3"/>
    <w:rsid w:val="0018642C"/>
    <w:rsid w:val="001872EC"/>
    <w:rsid w:val="001900F8"/>
    <w:rsid w:val="00191258"/>
    <w:rsid w:val="00191812"/>
    <w:rsid w:val="00192680"/>
    <w:rsid w:val="00193037"/>
    <w:rsid w:val="00193A2C"/>
    <w:rsid w:val="00196702"/>
    <w:rsid w:val="001974DE"/>
    <w:rsid w:val="001A03CD"/>
    <w:rsid w:val="001A2132"/>
    <w:rsid w:val="001A225D"/>
    <w:rsid w:val="001A288E"/>
    <w:rsid w:val="001A2B90"/>
    <w:rsid w:val="001A2DB3"/>
    <w:rsid w:val="001A2DE1"/>
    <w:rsid w:val="001A3487"/>
    <w:rsid w:val="001A354D"/>
    <w:rsid w:val="001A4823"/>
    <w:rsid w:val="001A5062"/>
    <w:rsid w:val="001B4DE0"/>
    <w:rsid w:val="001B5EB5"/>
    <w:rsid w:val="001B6DC2"/>
    <w:rsid w:val="001C04CF"/>
    <w:rsid w:val="001C11C2"/>
    <w:rsid w:val="001C149C"/>
    <w:rsid w:val="001C1FF6"/>
    <w:rsid w:val="001C21AC"/>
    <w:rsid w:val="001C47BA"/>
    <w:rsid w:val="001C49CC"/>
    <w:rsid w:val="001C59EA"/>
    <w:rsid w:val="001C60E4"/>
    <w:rsid w:val="001C6560"/>
    <w:rsid w:val="001C7733"/>
    <w:rsid w:val="001D11DE"/>
    <w:rsid w:val="001D1E0D"/>
    <w:rsid w:val="001D273A"/>
    <w:rsid w:val="001D406C"/>
    <w:rsid w:val="001D41EE"/>
    <w:rsid w:val="001D4C0A"/>
    <w:rsid w:val="001D6B07"/>
    <w:rsid w:val="001D6E82"/>
    <w:rsid w:val="001E0380"/>
    <w:rsid w:val="001E13B1"/>
    <w:rsid w:val="001E1485"/>
    <w:rsid w:val="001E2EFE"/>
    <w:rsid w:val="001E2F5C"/>
    <w:rsid w:val="001E3DDA"/>
    <w:rsid w:val="001E3F91"/>
    <w:rsid w:val="001E4057"/>
    <w:rsid w:val="001E571C"/>
    <w:rsid w:val="001E5A30"/>
    <w:rsid w:val="001E6979"/>
    <w:rsid w:val="001E7BF0"/>
    <w:rsid w:val="001F2F84"/>
    <w:rsid w:val="001F3A19"/>
    <w:rsid w:val="001F429C"/>
    <w:rsid w:val="001F46AC"/>
    <w:rsid w:val="001F6610"/>
    <w:rsid w:val="001F6B7F"/>
    <w:rsid w:val="0020036A"/>
    <w:rsid w:val="002011BD"/>
    <w:rsid w:val="00203F2B"/>
    <w:rsid w:val="002116E3"/>
    <w:rsid w:val="00212ECA"/>
    <w:rsid w:val="002147FD"/>
    <w:rsid w:val="0021704E"/>
    <w:rsid w:val="00217ADE"/>
    <w:rsid w:val="00217BC8"/>
    <w:rsid w:val="002209B0"/>
    <w:rsid w:val="00220BD0"/>
    <w:rsid w:val="002211F6"/>
    <w:rsid w:val="002219C8"/>
    <w:rsid w:val="00224A0A"/>
    <w:rsid w:val="002273F7"/>
    <w:rsid w:val="0023133F"/>
    <w:rsid w:val="0023165D"/>
    <w:rsid w:val="00231C75"/>
    <w:rsid w:val="0023207A"/>
    <w:rsid w:val="002320AB"/>
    <w:rsid w:val="00233492"/>
    <w:rsid w:val="00234467"/>
    <w:rsid w:val="00234F62"/>
    <w:rsid w:val="00234FAC"/>
    <w:rsid w:val="0023711B"/>
    <w:rsid w:val="00237D8D"/>
    <w:rsid w:val="00240FC0"/>
    <w:rsid w:val="00241D8F"/>
    <w:rsid w:val="00241DA2"/>
    <w:rsid w:val="0024650C"/>
    <w:rsid w:val="00246B91"/>
    <w:rsid w:val="00247B25"/>
    <w:rsid w:val="00247B8A"/>
    <w:rsid w:val="00247FEE"/>
    <w:rsid w:val="00250E7D"/>
    <w:rsid w:val="00251629"/>
    <w:rsid w:val="00252CAF"/>
    <w:rsid w:val="002555F4"/>
    <w:rsid w:val="002565D5"/>
    <w:rsid w:val="002565FA"/>
    <w:rsid w:val="00257054"/>
    <w:rsid w:val="00257E82"/>
    <w:rsid w:val="002608E9"/>
    <w:rsid w:val="002611EE"/>
    <w:rsid w:val="002622C0"/>
    <w:rsid w:val="002638DE"/>
    <w:rsid w:val="0026748A"/>
    <w:rsid w:val="002677DC"/>
    <w:rsid w:val="002678FE"/>
    <w:rsid w:val="00267FE9"/>
    <w:rsid w:val="002707DD"/>
    <w:rsid w:val="00272DEF"/>
    <w:rsid w:val="00273FF4"/>
    <w:rsid w:val="0027482F"/>
    <w:rsid w:val="002771AF"/>
    <w:rsid w:val="00277325"/>
    <w:rsid w:val="002778AE"/>
    <w:rsid w:val="00280980"/>
    <w:rsid w:val="0028269A"/>
    <w:rsid w:val="00282FE5"/>
    <w:rsid w:val="00283590"/>
    <w:rsid w:val="00283F8D"/>
    <w:rsid w:val="00285389"/>
    <w:rsid w:val="00285679"/>
    <w:rsid w:val="00286973"/>
    <w:rsid w:val="00286DE3"/>
    <w:rsid w:val="002870AA"/>
    <w:rsid w:val="0029018A"/>
    <w:rsid w:val="00290950"/>
    <w:rsid w:val="00294E70"/>
    <w:rsid w:val="00295C5E"/>
    <w:rsid w:val="002972F7"/>
    <w:rsid w:val="00297B2C"/>
    <w:rsid w:val="002A147C"/>
    <w:rsid w:val="002A1924"/>
    <w:rsid w:val="002A2FFB"/>
    <w:rsid w:val="002A3218"/>
    <w:rsid w:val="002A3266"/>
    <w:rsid w:val="002A37A1"/>
    <w:rsid w:val="002A48D2"/>
    <w:rsid w:val="002A48F5"/>
    <w:rsid w:val="002A650C"/>
    <w:rsid w:val="002A668C"/>
    <w:rsid w:val="002A692D"/>
    <w:rsid w:val="002A7420"/>
    <w:rsid w:val="002B0DBD"/>
    <w:rsid w:val="002B0F12"/>
    <w:rsid w:val="002B1160"/>
    <w:rsid w:val="002B1308"/>
    <w:rsid w:val="002B1324"/>
    <w:rsid w:val="002B18CF"/>
    <w:rsid w:val="002B1BD9"/>
    <w:rsid w:val="002B4554"/>
    <w:rsid w:val="002B5854"/>
    <w:rsid w:val="002C1421"/>
    <w:rsid w:val="002C2EFC"/>
    <w:rsid w:val="002C30C1"/>
    <w:rsid w:val="002C3242"/>
    <w:rsid w:val="002C3E4D"/>
    <w:rsid w:val="002C4F01"/>
    <w:rsid w:val="002C562D"/>
    <w:rsid w:val="002C72D8"/>
    <w:rsid w:val="002C7B45"/>
    <w:rsid w:val="002C7B7A"/>
    <w:rsid w:val="002C7B87"/>
    <w:rsid w:val="002D01ED"/>
    <w:rsid w:val="002D11FA"/>
    <w:rsid w:val="002D2385"/>
    <w:rsid w:val="002D516F"/>
    <w:rsid w:val="002D67BC"/>
    <w:rsid w:val="002E0DDF"/>
    <w:rsid w:val="002E0EB4"/>
    <w:rsid w:val="002E15B0"/>
    <w:rsid w:val="002E2906"/>
    <w:rsid w:val="002E336B"/>
    <w:rsid w:val="002E5635"/>
    <w:rsid w:val="002E5A29"/>
    <w:rsid w:val="002E5F4E"/>
    <w:rsid w:val="002E64C3"/>
    <w:rsid w:val="002E6A2C"/>
    <w:rsid w:val="002F0216"/>
    <w:rsid w:val="002F1897"/>
    <w:rsid w:val="002F1D8C"/>
    <w:rsid w:val="002F21DA"/>
    <w:rsid w:val="002F6086"/>
    <w:rsid w:val="002F7002"/>
    <w:rsid w:val="002F73E5"/>
    <w:rsid w:val="002F7693"/>
    <w:rsid w:val="002F7889"/>
    <w:rsid w:val="002F7E33"/>
    <w:rsid w:val="003006FC"/>
    <w:rsid w:val="003018DB"/>
    <w:rsid w:val="00301DCC"/>
    <w:rsid w:val="00301F39"/>
    <w:rsid w:val="00303276"/>
    <w:rsid w:val="0030411F"/>
    <w:rsid w:val="003053E1"/>
    <w:rsid w:val="0030542A"/>
    <w:rsid w:val="003067B8"/>
    <w:rsid w:val="003107C1"/>
    <w:rsid w:val="00310BC7"/>
    <w:rsid w:val="003124E9"/>
    <w:rsid w:val="00312C9D"/>
    <w:rsid w:val="00313E64"/>
    <w:rsid w:val="00314B84"/>
    <w:rsid w:val="00316BAD"/>
    <w:rsid w:val="00317009"/>
    <w:rsid w:val="00320AF9"/>
    <w:rsid w:val="00321CF6"/>
    <w:rsid w:val="0032241D"/>
    <w:rsid w:val="0032293F"/>
    <w:rsid w:val="00325135"/>
    <w:rsid w:val="00325926"/>
    <w:rsid w:val="00325952"/>
    <w:rsid w:val="00327A8A"/>
    <w:rsid w:val="00331EA1"/>
    <w:rsid w:val="00332183"/>
    <w:rsid w:val="00333914"/>
    <w:rsid w:val="00334337"/>
    <w:rsid w:val="00335264"/>
    <w:rsid w:val="00336610"/>
    <w:rsid w:val="0033740C"/>
    <w:rsid w:val="003375F9"/>
    <w:rsid w:val="00340599"/>
    <w:rsid w:val="00340C2C"/>
    <w:rsid w:val="003411F3"/>
    <w:rsid w:val="003414DA"/>
    <w:rsid w:val="00343F73"/>
    <w:rsid w:val="00345060"/>
    <w:rsid w:val="00346674"/>
    <w:rsid w:val="003479BF"/>
    <w:rsid w:val="003505EC"/>
    <w:rsid w:val="0035323B"/>
    <w:rsid w:val="003546E5"/>
    <w:rsid w:val="0035624A"/>
    <w:rsid w:val="00356629"/>
    <w:rsid w:val="003609D2"/>
    <w:rsid w:val="003610CC"/>
    <w:rsid w:val="003631DB"/>
    <w:rsid w:val="003631E0"/>
    <w:rsid w:val="00363F22"/>
    <w:rsid w:val="0036424D"/>
    <w:rsid w:val="00364BA1"/>
    <w:rsid w:val="00365C36"/>
    <w:rsid w:val="00367563"/>
    <w:rsid w:val="003676D1"/>
    <w:rsid w:val="00370458"/>
    <w:rsid w:val="003739EF"/>
    <w:rsid w:val="00373B14"/>
    <w:rsid w:val="0037505B"/>
    <w:rsid w:val="00375354"/>
    <w:rsid w:val="00375564"/>
    <w:rsid w:val="00377178"/>
    <w:rsid w:val="00377703"/>
    <w:rsid w:val="00377C75"/>
    <w:rsid w:val="00380F15"/>
    <w:rsid w:val="00380F56"/>
    <w:rsid w:val="00382361"/>
    <w:rsid w:val="00383191"/>
    <w:rsid w:val="00383412"/>
    <w:rsid w:val="00385331"/>
    <w:rsid w:val="00385E94"/>
    <w:rsid w:val="003861D7"/>
    <w:rsid w:val="00386DED"/>
    <w:rsid w:val="0038737D"/>
    <w:rsid w:val="00387848"/>
    <w:rsid w:val="00390EE3"/>
    <w:rsid w:val="003912E7"/>
    <w:rsid w:val="003915FC"/>
    <w:rsid w:val="0039201B"/>
    <w:rsid w:val="00393947"/>
    <w:rsid w:val="00393D09"/>
    <w:rsid w:val="00394E86"/>
    <w:rsid w:val="0039519D"/>
    <w:rsid w:val="003954EB"/>
    <w:rsid w:val="0039600C"/>
    <w:rsid w:val="003960C2"/>
    <w:rsid w:val="00396E95"/>
    <w:rsid w:val="003A0253"/>
    <w:rsid w:val="003A1C86"/>
    <w:rsid w:val="003A2275"/>
    <w:rsid w:val="003A2BEA"/>
    <w:rsid w:val="003A683A"/>
    <w:rsid w:val="003A6A4F"/>
    <w:rsid w:val="003A7088"/>
    <w:rsid w:val="003B00DF"/>
    <w:rsid w:val="003B1275"/>
    <w:rsid w:val="003B1778"/>
    <w:rsid w:val="003B1D1F"/>
    <w:rsid w:val="003B5917"/>
    <w:rsid w:val="003B6377"/>
    <w:rsid w:val="003B665D"/>
    <w:rsid w:val="003B7CEE"/>
    <w:rsid w:val="003B7D6F"/>
    <w:rsid w:val="003C11CB"/>
    <w:rsid w:val="003C1D6A"/>
    <w:rsid w:val="003C23D6"/>
    <w:rsid w:val="003C3114"/>
    <w:rsid w:val="003C5155"/>
    <w:rsid w:val="003C58CD"/>
    <w:rsid w:val="003C5FA6"/>
    <w:rsid w:val="003C6149"/>
    <w:rsid w:val="003C657C"/>
    <w:rsid w:val="003C75F3"/>
    <w:rsid w:val="003C78A3"/>
    <w:rsid w:val="003C7C30"/>
    <w:rsid w:val="003C7E1E"/>
    <w:rsid w:val="003D0A36"/>
    <w:rsid w:val="003D2F52"/>
    <w:rsid w:val="003D4F93"/>
    <w:rsid w:val="003E1234"/>
    <w:rsid w:val="003E1867"/>
    <w:rsid w:val="003E2E53"/>
    <w:rsid w:val="003E3014"/>
    <w:rsid w:val="003E3845"/>
    <w:rsid w:val="003E5729"/>
    <w:rsid w:val="003F0D75"/>
    <w:rsid w:val="003F18F2"/>
    <w:rsid w:val="003F2780"/>
    <w:rsid w:val="003F46E5"/>
    <w:rsid w:val="003F4EE0"/>
    <w:rsid w:val="003F531D"/>
    <w:rsid w:val="003F6955"/>
    <w:rsid w:val="003F7ABD"/>
    <w:rsid w:val="00402153"/>
    <w:rsid w:val="00402418"/>
    <w:rsid w:val="00402F73"/>
    <w:rsid w:val="00402FC1"/>
    <w:rsid w:val="00403C54"/>
    <w:rsid w:val="0040431A"/>
    <w:rsid w:val="0040441B"/>
    <w:rsid w:val="0040513A"/>
    <w:rsid w:val="004106A6"/>
    <w:rsid w:val="00410D96"/>
    <w:rsid w:val="00411DDF"/>
    <w:rsid w:val="00413456"/>
    <w:rsid w:val="0041401B"/>
    <w:rsid w:val="00415591"/>
    <w:rsid w:val="0041736E"/>
    <w:rsid w:val="00420716"/>
    <w:rsid w:val="00425082"/>
    <w:rsid w:val="004263D4"/>
    <w:rsid w:val="00427DCB"/>
    <w:rsid w:val="00430214"/>
    <w:rsid w:val="00430395"/>
    <w:rsid w:val="00431DEB"/>
    <w:rsid w:val="00433DCF"/>
    <w:rsid w:val="0043522F"/>
    <w:rsid w:val="00435D1D"/>
    <w:rsid w:val="00440569"/>
    <w:rsid w:val="00446B29"/>
    <w:rsid w:val="0044747C"/>
    <w:rsid w:val="004504EA"/>
    <w:rsid w:val="00452490"/>
    <w:rsid w:val="00453112"/>
    <w:rsid w:val="0045382F"/>
    <w:rsid w:val="00453F9A"/>
    <w:rsid w:val="00455A8E"/>
    <w:rsid w:val="00456806"/>
    <w:rsid w:val="0045797E"/>
    <w:rsid w:val="00457CF1"/>
    <w:rsid w:val="00460D6D"/>
    <w:rsid w:val="00461F56"/>
    <w:rsid w:val="00462818"/>
    <w:rsid w:val="00463BED"/>
    <w:rsid w:val="00464AFB"/>
    <w:rsid w:val="004655B7"/>
    <w:rsid w:val="004676DD"/>
    <w:rsid w:val="004679DD"/>
    <w:rsid w:val="0047134F"/>
    <w:rsid w:val="00471E91"/>
    <w:rsid w:val="00473D4A"/>
    <w:rsid w:val="00474533"/>
    <w:rsid w:val="00474675"/>
    <w:rsid w:val="0047470C"/>
    <w:rsid w:val="00475C07"/>
    <w:rsid w:val="004763D1"/>
    <w:rsid w:val="00480338"/>
    <w:rsid w:val="00485AAC"/>
    <w:rsid w:val="004860E8"/>
    <w:rsid w:val="004922F9"/>
    <w:rsid w:val="004925B2"/>
    <w:rsid w:val="00493686"/>
    <w:rsid w:val="00494358"/>
    <w:rsid w:val="004962D7"/>
    <w:rsid w:val="0049673E"/>
    <w:rsid w:val="004970ED"/>
    <w:rsid w:val="0049775C"/>
    <w:rsid w:val="00497AE5"/>
    <w:rsid w:val="004A061D"/>
    <w:rsid w:val="004A11F8"/>
    <w:rsid w:val="004A16D1"/>
    <w:rsid w:val="004A1F17"/>
    <w:rsid w:val="004A22D6"/>
    <w:rsid w:val="004A2ED4"/>
    <w:rsid w:val="004A35F9"/>
    <w:rsid w:val="004A4642"/>
    <w:rsid w:val="004A52E0"/>
    <w:rsid w:val="004A5318"/>
    <w:rsid w:val="004A61E7"/>
    <w:rsid w:val="004A6D32"/>
    <w:rsid w:val="004B03A7"/>
    <w:rsid w:val="004B1BA5"/>
    <w:rsid w:val="004B24C1"/>
    <w:rsid w:val="004B4C7B"/>
    <w:rsid w:val="004B5556"/>
    <w:rsid w:val="004B6696"/>
    <w:rsid w:val="004B6781"/>
    <w:rsid w:val="004C0062"/>
    <w:rsid w:val="004C1FA5"/>
    <w:rsid w:val="004C292F"/>
    <w:rsid w:val="004C5D65"/>
    <w:rsid w:val="004C71CB"/>
    <w:rsid w:val="004D124A"/>
    <w:rsid w:val="004D6006"/>
    <w:rsid w:val="004D6FB7"/>
    <w:rsid w:val="004E092D"/>
    <w:rsid w:val="004E1B59"/>
    <w:rsid w:val="004E2580"/>
    <w:rsid w:val="004E27C7"/>
    <w:rsid w:val="004E3B98"/>
    <w:rsid w:val="004E4699"/>
    <w:rsid w:val="004E4DDA"/>
    <w:rsid w:val="004E6843"/>
    <w:rsid w:val="004E6B8B"/>
    <w:rsid w:val="004E7D10"/>
    <w:rsid w:val="004F0A1E"/>
    <w:rsid w:val="004F28FF"/>
    <w:rsid w:val="004F350A"/>
    <w:rsid w:val="004F6E8C"/>
    <w:rsid w:val="004F766A"/>
    <w:rsid w:val="005001F0"/>
    <w:rsid w:val="00500D8B"/>
    <w:rsid w:val="005011B4"/>
    <w:rsid w:val="00503708"/>
    <w:rsid w:val="00503E3A"/>
    <w:rsid w:val="0050612B"/>
    <w:rsid w:val="00506236"/>
    <w:rsid w:val="005064AC"/>
    <w:rsid w:val="00507DF7"/>
    <w:rsid w:val="00510280"/>
    <w:rsid w:val="005128A4"/>
    <w:rsid w:val="005133A5"/>
    <w:rsid w:val="00513D73"/>
    <w:rsid w:val="00514A43"/>
    <w:rsid w:val="0051515E"/>
    <w:rsid w:val="0051529E"/>
    <w:rsid w:val="005172FD"/>
    <w:rsid w:val="005174E5"/>
    <w:rsid w:val="005203E3"/>
    <w:rsid w:val="00522393"/>
    <w:rsid w:val="00522620"/>
    <w:rsid w:val="00522B1E"/>
    <w:rsid w:val="00524877"/>
    <w:rsid w:val="005255AA"/>
    <w:rsid w:val="00525656"/>
    <w:rsid w:val="00527C3A"/>
    <w:rsid w:val="00530968"/>
    <w:rsid w:val="0053191C"/>
    <w:rsid w:val="00532C55"/>
    <w:rsid w:val="00532DC2"/>
    <w:rsid w:val="00534C02"/>
    <w:rsid w:val="005356A8"/>
    <w:rsid w:val="00536542"/>
    <w:rsid w:val="00540CC3"/>
    <w:rsid w:val="005421AF"/>
    <w:rsid w:val="0054253C"/>
    <w:rsid w:val="0054264B"/>
    <w:rsid w:val="005427D4"/>
    <w:rsid w:val="00543786"/>
    <w:rsid w:val="00545238"/>
    <w:rsid w:val="005464A0"/>
    <w:rsid w:val="00551A43"/>
    <w:rsid w:val="00552896"/>
    <w:rsid w:val="00552CAA"/>
    <w:rsid w:val="00552D98"/>
    <w:rsid w:val="005533D7"/>
    <w:rsid w:val="00554845"/>
    <w:rsid w:val="005556A7"/>
    <w:rsid w:val="00555912"/>
    <w:rsid w:val="005575E1"/>
    <w:rsid w:val="00557CAA"/>
    <w:rsid w:val="00560C4C"/>
    <w:rsid w:val="00561802"/>
    <w:rsid w:val="00562505"/>
    <w:rsid w:val="005638DB"/>
    <w:rsid w:val="00564BEC"/>
    <w:rsid w:val="0056716F"/>
    <w:rsid w:val="005703DE"/>
    <w:rsid w:val="005712FF"/>
    <w:rsid w:val="00572C6E"/>
    <w:rsid w:val="00573FA1"/>
    <w:rsid w:val="005754D6"/>
    <w:rsid w:val="00576D53"/>
    <w:rsid w:val="005771D8"/>
    <w:rsid w:val="005774CF"/>
    <w:rsid w:val="00580446"/>
    <w:rsid w:val="00583039"/>
    <w:rsid w:val="0058464E"/>
    <w:rsid w:val="0058611E"/>
    <w:rsid w:val="0058682D"/>
    <w:rsid w:val="005918B4"/>
    <w:rsid w:val="00591B20"/>
    <w:rsid w:val="00591E03"/>
    <w:rsid w:val="00591FA9"/>
    <w:rsid w:val="005933F2"/>
    <w:rsid w:val="00594910"/>
    <w:rsid w:val="00594B80"/>
    <w:rsid w:val="00595BBA"/>
    <w:rsid w:val="00596831"/>
    <w:rsid w:val="00596996"/>
    <w:rsid w:val="005A01CB"/>
    <w:rsid w:val="005A2542"/>
    <w:rsid w:val="005A2898"/>
    <w:rsid w:val="005A343C"/>
    <w:rsid w:val="005A37E1"/>
    <w:rsid w:val="005A40C0"/>
    <w:rsid w:val="005A4A08"/>
    <w:rsid w:val="005A58B8"/>
    <w:rsid w:val="005A58FF"/>
    <w:rsid w:val="005A5EAF"/>
    <w:rsid w:val="005A64C0"/>
    <w:rsid w:val="005A7408"/>
    <w:rsid w:val="005A761A"/>
    <w:rsid w:val="005B22DC"/>
    <w:rsid w:val="005B2998"/>
    <w:rsid w:val="005B3C11"/>
    <w:rsid w:val="005B3C25"/>
    <w:rsid w:val="005B3E04"/>
    <w:rsid w:val="005B4C1C"/>
    <w:rsid w:val="005B5393"/>
    <w:rsid w:val="005B5C1C"/>
    <w:rsid w:val="005B5D5F"/>
    <w:rsid w:val="005B64E6"/>
    <w:rsid w:val="005C04BA"/>
    <w:rsid w:val="005C1106"/>
    <w:rsid w:val="005C1C28"/>
    <w:rsid w:val="005C4C6B"/>
    <w:rsid w:val="005C6DB5"/>
    <w:rsid w:val="005C6DC0"/>
    <w:rsid w:val="005C6E38"/>
    <w:rsid w:val="005D43BD"/>
    <w:rsid w:val="005D4493"/>
    <w:rsid w:val="005D6BB0"/>
    <w:rsid w:val="005D6F4D"/>
    <w:rsid w:val="005D7589"/>
    <w:rsid w:val="005D77E7"/>
    <w:rsid w:val="005E003C"/>
    <w:rsid w:val="005E088D"/>
    <w:rsid w:val="005E11F5"/>
    <w:rsid w:val="005E19B9"/>
    <w:rsid w:val="005E19E7"/>
    <w:rsid w:val="005E1D67"/>
    <w:rsid w:val="005E1DEB"/>
    <w:rsid w:val="005E77CF"/>
    <w:rsid w:val="005F171C"/>
    <w:rsid w:val="005F2BF3"/>
    <w:rsid w:val="005F31C0"/>
    <w:rsid w:val="005F3950"/>
    <w:rsid w:val="005F4D13"/>
    <w:rsid w:val="006010F0"/>
    <w:rsid w:val="00601B16"/>
    <w:rsid w:val="00602232"/>
    <w:rsid w:val="0060236A"/>
    <w:rsid w:val="00602B0F"/>
    <w:rsid w:val="00603AAD"/>
    <w:rsid w:val="00603CDD"/>
    <w:rsid w:val="0060408D"/>
    <w:rsid w:val="006048D3"/>
    <w:rsid w:val="00605229"/>
    <w:rsid w:val="006072F5"/>
    <w:rsid w:val="00614042"/>
    <w:rsid w:val="00614918"/>
    <w:rsid w:val="0061545E"/>
    <w:rsid w:val="0061716C"/>
    <w:rsid w:val="00617380"/>
    <w:rsid w:val="00621138"/>
    <w:rsid w:val="00621392"/>
    <w:rsid w:val="0062238C"/>
    <w:rsid w:val="006225FE"/>
    <w:rsid w:val="00622ADC"/>
    <w:rsid w:val="006243A1"/>
    <w:rsid w:val="006243EE"/>
    <w:rsid w:val="006265D9"/>
    <w:rsid w:val="0063140B"/>
    <w:rsid w:val="0063264E"/>
    <w:rsid w:val="00632E56"/>
    <w:rsid w:val="00633210"/>
    <w:rsid w:val="006334B3"/>
    <w:rsid w:val="00635CBA"/>
    <w:rsid w:val="006400A3"/>
    <w:rsid w:val="00641374"/>
    <w:rsid w:val="00642991"/>
    <w:rsid w:val="006432F2"/>
    <w:rsid w:val="0064338B"/>
    <w:rsid w:val="006433D0"/>
    <w:rsid w:val="006457E1"/>
    <w:rsid w:val="00646542"/>
    <w:rsid w:val="006504F4"/>
    <w:rsid w:val="00650531"/>
    <w:rsid w:val="00651A84"/>
    <w:rsid w:val="00654BC9"/>
    <w:rsid w:val="006552FD"/>
    <w:rsid w:val="0065746A"/>
    <w:rsid w:val="0066121F"/>
    <w:rsid w:val="00661B4A"/>
    <w:rsid w:val="00662173"/>
    <w:rsid w:val="00663AF3"/>
    <w:rsid w:val="00664E31"/>
    <w:rsid w:val="00666B6C"/>
    <w:rsid w:val="00667A98"/>
    <w:rsid w:val="0067124A"/>
    <w:rsid w:val="00672055"/>
    <w:rsid w:val="006721B9"/>
    <w:rsid w:val="00672E55"/>
    <w:rsid w:val="00673ACC"/>
    <w:rsid w:val="00674483"/>
    <w:rsid w:val="00674C6B"/>
    <w:rsid w:val="00674EF6"/>
    <w:rsid w:val="006752E2"/>
    <w:rsid w:val="006761F5"/>
    <w:rsid w:val="006765E4"/>
    <w:rsid w:val="00680A7D"/>
    <w:rsid w:val="0068184B"/>
    <w:rsid w:val="00682682"/>
    <w:rsid w:val="00682702"/>
    <w:rsid w:val="006855A7"/>
    <w:rsid w:val="006858C3"/>
    <w:rsid w:val="00685F70"/>
    <w:rsid w:val="00687143"/>
    <w:rsid w:val="00687F08"/>
    <w:rsid w:val="00692368"/>
    <w:rsid w:val="00693427"/>
    <w:rsid w:val="00694FFA"/>
    <w:rsid w:val="006975EB"/>
    <w:rsid w:val="006A0311"/>
    <w:rsid w:val="006A07AC"/>
    <w:rsid w:val="006A0ABC"/>
    <w:rsid w:val="006A2EBC"/>
    <w:rsid w:val="006A461B"/>
    <w:rsid w:val="006A5EA0"/>
    <w:rsid w:val="006A5FDA"/>
    <w:rsid w:val="006A67C7"/>
    <w:rsid w:val="006A783B"/>
    <w:rsid w:val="006A7B33"/>
    <w:rsid w:val="006B12AD"/>
    <w:rsid w:val="006B32BF"/>
    <w:rsid w:val="006B3DF0"/>
    <w:rsid w:val="006B4E13"/>
    <w:rsid w:val="006B6273"/>
    <w:rsid w:val="006B7483"/>
    <w:rsid w:val="006B75DD"/>
    <w:rsid w:val="006C2DC2"/>
    <w:rsid w:val="006C318F"/>
    <w:rsid w:val="006C46E4"/>
    <w:rsid w:val="006C508D"/>
    <w:rsid w:val="006C67E0"/>
    <w:rsid w:val="006C6F15"/>
    <w:rsid w:val="006C7ABA"/>
    <w:rsid w:val="006D0CC7"/>
    <w:rsid w:val="006D0D60"/>
    <w:rsid w:val="006D1122"/>
    <w:rsid w:val="006D3C00"/>
    <w:rsid w:val="006D4B45"/>
    <w:rsid w:val="006D4FE2"/>
    <w:rsid w:val="006D5946"/>
    <w:rsid w:val="006D6E00"/>
    <w:rsid w:val="006E0766"/>
    <w:rsid w:val="006E22D9"/>
    <w:rsid w:val="006E2F24"/>
    <w:rsid w:val="006E3003"/>
    <w:rsid w:val="006E3675"/>
    <w:rsid w:val="006E3B64"/>
    <w:rsid w:val="006E3C8C"/>
    <w:rsid w:val="006E4A7F"/>
    <w:rsid w:val="006F0B25"/>
    <w:rsid w:val="006F116A"/>
    <w:rsid w:val="006F159A"/>
    <w:rsid w:val="006F2FA8"/>
    <w:rsid w:val="006F2FC0"/>
    <w:rsid w:val="006F3C41"/>
    <w:rsid w:val="006F55D4"/>
    <w:rsid w:val="006F5861"/>
    <w:rsid w:val="006F7810"/>
    <w:rsid w:val="006F7872"/>
    <w:rsid w:val="0070155B"/>
    <w:rsid w:val="00702E8E"/>
    <w:rsid w:val="00703111"/>
    <w:rsid w:val="00703970"/>
    <w:rsid w:val="00704CEA"/>
    <w:rsid w:val="00704DF6"/>
    <w:rsid w:val="00704E1E"/>
    <w:rsid w:val="0070651C"/>
    <w:rsid w:val="00706A0D"/>
    <w:rsid w:val="00711888"/>
    <w:rsid w:val="007118A4"/>
    <w:rsid w:val="007127B6"/>
    <w:rsid w:val="007132A3"/>
    <w:rsid w:val="00714A12"/>
    <w:rsid w:val="00714D75"/>
    <w:rsid w:val="00716421"/>
    <w:rsid w:val="0071652E"/>
    <w:rsid w:val="0071679C"/>
    <w:rsid w:val="00716C76"/>
    <w:rsid w:val="00717771"/>
    <w:rsid w:val="00717AFE"/>
    <w:rsid w:val="0072028A"/>
    <w:rsid w:val="007226D8"/>
    <w:rsid w:val="00722A9D"/>
    <w:rsid w:val="00724EFB"/>
    <w:rsid w:val="00725387"/>
    <w:rsid w:val="00725D63"/>
    <w:rsid w:val="007265C6"/>
    <w:rsid w:val="007325BC"/>
    <w:rsid w:val="00733E6C"/>
    <w:rsid w:val="00736440"/>
    <w:rsid w:val="00736E8A"/>
    <w:rsid w:val="0074065C"/>
    <w:rsid w:val="00741451"/>
    <w:rsid w:val="007419C3"/>
    <w:rsid w:val="00742D30"/>
    <w:rsid w:val="007467A7"/>
    <w:rsid w:val="007469DD"/>
    <w:rsid w:val="00746B84"/>
    <w:rsid w:val="0074741B"/>
    <w:rsid w:val="0074759E"/>
    <w:rsid w:val="007478EA"/>
    <w:rsid w:val="007508AB"/>
    <w:rsid w:val="00750928"/>
    <w:rsid w:val="007525E6"/>
    <w:rsid w:val="0075415C"/>
    <w:rsid w:val="007547E0"/>
    <w:rsid w:val="007561FC"/>
    <w:rsid w:val="0076040E"/>
    <w:rsid w:val="0076109F"/>
    <w:rsid w:val="00763502"/>
    <w:rsid w:val="00764224"/>
    <w:rsid w:val="00765DA3"/>
    <w:rsid w:val="0077165C"/>
    <w:rsid w:val="007733C5"/>
    <w:rsid w:val="00774FA6"/>
    <w:rsid w:val="0077637E"/>
    <w:rsid w:val="00776413"/>
    <w:rsid w:val="007778A7"/>
    <w:rsid w:val="00781812"/>
    <w:rsid w:val="00783DC4"/>
    <w:rsid w:val="0078416F"/>
    <w:rsid w:val="00784A07"/>
    <w:rsid w:val="00784EEF"/>
    <w:rsid w:val="00785387"/>
    <w:rsid w:val="0078752D"/>
    <w:rsid w:val="00790E21"/>
    <w:rsid w:val="007913AB"/>
    <w:rsid w:val="007914F7"/>
    <w:rsid w:val="0079291F"/>
    <w:rsid w:val="00792DBD"/>
    <w:rsid w:val="00794478"/>
    <w:rsid w:val="00797161"/>
    <w:rsid w:val="007979FC"/>
    <w:rsid w:val="00797F38"/>
    <w:rsid w:val="007A54A2"/>
    <w:rsid w:val="007A5F32"/>
    <w:rsid w:val="007A7680"/>
    <w:rsid w:val="007A7B30"/>
    <w:rsid w:val="007A7EC0"/>
    <w:rsid w:val="007B0B83"/>
    <w:rsid w:val="007B108D"/>
    <w:rsid w:val="007B1368"/>
    <w:rsid w:val="007B1625"/>
    <w:rsid w:val="007B2431"/>
    <w:rsid w:val="007B35EB"/>
    <w:rsid w:val="007B3732"/>
    <w:rsid w:val="007B6071"/>
    <w:rsid w:val="007B706E"/>
    <w:rsid w:val="007B71EB"/>
    <w:rsid w:val="007C0018"/>
    <w:rsid w:val="007C0C91"/>
    <w:rsid w:val="007C1414"/>
    <w:rsid w:val="007C1E6D"/>
    <w:rsid w:val="007C6205"/>
    <w:rsid w:val="007C686A"/>
    <w:rsid w:val="007C728E"/>
    <w:rsid w:val="007C79CC"/>
    <w:rsid w:val="007D03AE"/>
    <w:rsid w:val="007D211D"/>
    <w:rsid w:val="007D2C53"/>
    <w:rsid w:val="007D351D"/>
    <w:rsid w:val="007D3D60"/>
    <w:rsid w:val="007D3FF5"/>
    <w:rsid w:val="007D4C25"/>
    <w:rsid w:val="007E0058"/>
    <w:rsid w:val="007E0ABC"/>
    <w:rsid w:val="007E18F2"/>
    <w:rsid w:val="007E1980"/>
    <w:rsid w:val="007E24DE"/>
    <w:rsid w:val="007E28A5"/>
    <w:rsid w:val="007E3785"/>
    <w:rsid w:val="007E4B76"/>
    <w:rsid w:val="007E5BD5"/>
    <w:rsid w:val="007E5EA8"/>
    <w:rsid w:val="007F0CF1"/>
    <w:rsid w:val="007F12A5"/>
    <w:rsid w:val="007F223B"/>
    <w:rsid w:val="007F3368"/>
    <w:rsid w:val="007F4150"/>
    <w:rsid w:val="007F4B0C"/>
    <w:rsid w:val="007F4CF1"/>
    <w:rsid w:val="007F5A69"/>
    <w:rsid w:val="007F758D"/>
    <w:rsid w:val="007F75F9"/>
    <w:rsid w:val="007F7D52"/>
    <w:rsid w:val="0080218E"/>
    <w:rsid w:val="008051FE"/>
    <w:rsid w:val="0080654C"/>
    <w:rsid w:val="008071C6"/>
    <w:rsid w:val="008077FF"/>
    <w:rsid w:val="008079FA"/>
    <w:rsid w:val="0081010C"/>
    <w:rsid w:val="008108B3"/>
    <w:rsid w:val="00812AAA"/>
    <w:rsid w:val="00813137"/>
    <w:rsid w:val="00813C95"/>
    <w:rsid w:val="00813D32"/>
    <w:rsid w:val="00814ED1"/>
    <w:rsid w:val="0081581E"/>
    <w:rsid w:val="0081670D"/>
    <w:rsid w:val="00817A00"/>
    <w:rsid w:val="00821231"/>
    <w:rsid w:val="00821D30"/>
    <w:rsid w:val="00822BD4"/>
    <w:rsid w:val="00823EE0"/>
    <w:rsid w:val="00823F3D"/>
    <w:rsid w:val="00827AC3"/>
    <w:rsid w:val="00827C57"/>
    <w:rsid w:val="008317FE"/>
    <w:rsid w:val="008350F2"/>
    <w:rsid w:val="00835DB3"/>
    <w:rsid w:val="0083617B"/>
    <w:rsid w:val="00836F32"/>
    <w:rsid w:val="008371BD"/>
    <w:rsid w:val="008408CD"/>
    <w:rsid w:val="00841DAE"/>
    <w:rsid w:val="0084326C"/>
    <w:rsid w:val="00843304"/>
    <w:rsid w:val="00844C40"/>
    <w:rsid w:val="0084794F"/>
    <w:rsid w:val="008504A8"/>
    <w:rsid w:val="0085075C"/>
    <w:rsid w:val="00850C3D"/>
    <w:rsid w:val="00851FDE"/>
    <w:rsid w:val="0085282E"/>
    <w:rsid w:val="008539E5"/>
    <w:rsid w:val="00854788"/>
    <w:rsid w:val="00854EF8"/>
    <w:rsid w:val="00857106"/>
    <w:rsid w:val="00861364"/>
    <w:rsid w:val="00861F15"/>
    <w:rsid w:val="00862F57"/>
    <w:rsid w:val="0086391C"/>
    <w:rsid w:val="0086584E"/>
    <w:rsid w:val="0086758E"/>
    <w:rsid w:val="00870534"/>
    <w:rsid w:val="00870581"/>
    <w:rsid w:val="00870A5E"/>
    <w:rsid w:val="00870BED"/>
    <w:rsid w:val="0087198C"/>
    <w:rsid w:val="00872C1F"/>
    <w:rsid w:val="00873138"/>
    <w:rsid w:val="008738DF"/>
    <w:rsid w:val="00873B42"/>
    <w:rsid w:val="00875A19"/>
    <w:rsid w:val="008760C1"/>
    <w:rsid w:val="00877219"/>
    <w:rsid w:val="008808B8"/>
    <w:rsid w:val="0088165A"/>
    <w:rsid w:val="00882C87"/>
    <w:rsid w:val="00883A9A"/>
    <w:rsid w:val="00883F6B"/>
    <w:rsid w:val="008856D8"/>
    <w:rsid w:val="00885B24"/>
    <w:rsid w:val="008863BF"/>
    <w:rsid w:val="008863CA"/>
    <w:rsid w:val="00886660"/>
    <w:rsid w:val="0088772E"/>
    <w:rsid w:val="0089082D"/>
    <w:rsid w:val="00892E82"/>
    <w:rsid w:val="00896A30"/>
    <w:rsid w:val="008970FF"/>
    <w:rsid w:val="008A0665"/>
    <w:rsid w:val="008A3D7D"/>
    <w:rsid w:val="008A4C10"/>
    <w:rsid w:val="008A54F8"/>
    <w:rsid w:val="008A5FC2"/>
    <w:rsid w:val="008A62D6"/>
    <w:rsid w:val="008A6AC0"/>
    <w:rsid w:val="008A6B89"/>
    <w:rsid w:val="008B1844"/>
    <w:rsid w:val="008B29AC"/>
    <w:rsid w:val="008B40DD"/>
    <w:rsid w:val="008B4608"/>
    <w:rsid w:val="008B6B3C"/>
    <w:rsid w:val="008B756B"/>
    <w:rsid w:val="008C1B58"/>
    <w:rsid w:val="008C35C7"/>
    <w:rsid w:val="008C39AE"/>
    <w:rsid w:val="008C488C"/>
    <w:rsid w:val="008C4A5B"/>
    <w:rsid w:val="008C559D"/>
    <w:rsid w:val="008C56FD"/>
    <w:rsid w:val="008C590D"/>
    <w:rsid w:val="008C5C7D"/>
    <w:rsid w:val="008C7242"/>
    <w:rsid w:val="008C7E5A"/>
    <w:rsid w:val="008D489F"/>
    <w:rsid w:val="008D49FE"/>
    <w:rsid w:val="008D715C"/>
    <w:rsid w:val="008E031B"/>
    <w:rsid w:val="008E2385"/>
    <w:rsid w:val="008E23B4"/>
    <w:rsid w:val="008E3A02"/>
    <w:rsid w:val="008E7029"/>
    <w:rsid w:val="008E7EF6"/>
    <w:rsid w:val="008F1F98"/>
    <w:rsid w:val="008F43E4"/>
    <w:rsid w:val="008F6758"/>
    <w:rsid w:val="00903D4E"/>
    <w:rsid w:val="009040DD"/>
    <w:rsid w:val="009054DB"/>
    <w:rsid w:val="00905B47"/>
    <w:rsid w:val="009061B6"/>
    <w:rsid w:val="009067A4"/>
    <w:rsid w:val="0090724B"/>
    <w:rsid w:val="00907DD0"/>
    <w:rsid w:val="0091331C"/>
    <w:rsid w:val="0091372D"/>
    <w:rsid w:val="00914F6E"/>
    <w:rsid w:val="009174B8"/>
    <w:rsid w:val="00920646"/>
    <w:rsid w:val="009207F9"/>
    <w:rsid w:val="00920D4F"/>
    <w:rsid w:val="00922084"/>
    <w:rsid w:val="009253E0"/>
    <w:rsid w:val="009267F3"/>
    <w:rsid w:val="00926D2C"/>
    <w:rsid w:val="0092717C"/>
    <w:rsid w:val="009279DE"/>
    <w:rsid w:val="00930116"/>
    <w:rsid w:val="00931343"/>
    <w:rsid w:val="009329C1"/>
    <w:rsid w:val="0093433D"/>
    <w:rsid w:val="00934AFB"/>
    <w:rsid w:val="009414D2"/>
    <w:rsid w:val="0094212C"/>
    <w:rsid w:val="00942916"/>
    <w:rsid w:val="00942CDD"/>
    <w:rsid w:val="009442B4"/>
    <w:rsid w:val="009447F7"/>
    <w:rsid w:val="00945C58"/>
    <w:rsid w:val="00950227"/>
    <w:rsid w:val="009513F9"/>
    <w:rsid w:val="00951E8A"/>
    <w:rsid w:val="0095252F"/>
    <w:rsid w:val="00953181"/>
    <w:rsid w:val="0095429C"/>
    <w:rsid w:val="00954386"/>
    <w:rsid w:val="00954689"/>
    <w:rsid w:val="009557CF"/>
    <w:rsid w:val="00955BB2"/>
    <w:rsid w:val="009574B2"/>
    <w:rsid w:val="009609A0"/>
    <w:rsid w:val="009617C9"/>
    <w:rsid w:val="00961C93"/>
    <w:rsid w:val="00961FB7"/>
    <w:rsid w:val="0096318F"/>
    <w:rsid w:val="00963C27"/>
    <w:rsid w:val="00965071"/>
    <w:rsid w:val="00965157"/>
    <w:rsid w:val="00965324"/>
    <w:rsid w:val="00966337"/>
    <w:rsid w:val="00967657"/>
    <w:rsid w:val="00967DBB"/>
    <w:rsid w:val="0097091E"/>
    <w:rsid w:val="00970D3B"/>
    <w:rsid w:val="00971337"/>
    <w:rsid w:val="00971A35"/>
    <w:rsid w:val="00973BE4"/>
    <w:rsid w:val="00974BE3"/>
    <w:rsid w:val="00975D85"/>
    <w:rsid w:val="009760D3"/>
    <w:rsid w:val="00976701"/>
    <w:rsid w:val="00976C2B"/>
    <w:rsid w:val="00977132"/>
    <w:rsid w:val="00981A4B"/>
    <w:rsid w:val="00982501"/>
    <w:rsid w:val="009825E1"/>
    <w:rsid w:val="00983B9A"/>
    <w:rsid w:val="00985BDC"/>
    <w:rsid w:val="009860C2"/>
    <w:rsid w:val="009877D3"/>
    <w:rsid w:val="00987C2A"/>
    <w:rsid w:val="00990D71"/>
    <w:rsid w:val="00992197"/>
    <w:rsid w:val="0099290C"/>
    <w:rsid w:val="00993352"/>
    <w:rsid w:val="00994E8F"/>
    <w:rsid w:val="009951DC"/>
    <w:rsid w:val="009954FB"/>
    <w:rsid w:val="009959BB"/>
    <w:rsid w:val="00997158"/>
    <w:rsid w:val="00997F2D"/>
    <w:rsid w:val="009A0BBD"/>
    <w:rsid w:val="009A3A7C"/>
    <w:rsid w:val="009A4784"/>
    <w:rsid w:val="009A5AFA"/>
    <w:rsid w:val="009B1659"/>
    <w:rsid w:val="009B28F1"/>
    <w:rsid w:val="009B2ADB"/>
    <w:rsid w:val="009B428E"/>
    <w:rsid w:val="009B603A"/>
    <w:rsid w:val="009B6424"/>
    <w:rsid w:val="009B6B38"/>
    <w:rsid w:val="009B796A"/>
    <w:rsid w:val="009B7FD7"/>
    <w:rsid w:val="009C000B"/>
    <w:rsid w:val="009C1578"/>
    <w:rsid w:val="009C1B1A"/>
    <w:rsid w:val="009C1FBA"/>
    <w:rsid w:val="009C20D9"/>
    <w:rsid w:val="009C282E"/>
    <w:rsid w:val="009C2D0E"/>
    <w:rsid w:val="009C357C"/>
    <w:rsid w:val="009C3DAC"/>
    <w:rsid w:val="009C403A"/>
    <w:rsid w:val="009C42E0"/>
    <w:rsid w:val="009C6530"/>
    <w:rsid w:val="009C6AAA"/>
    <w:rsid w:val="009C6C3F"/>
    <w:rsid w:val="009C7EFD"/>
    <w:rsid w:val="009D0D7F"/>
    <w:rsid w:val="009D13E2"/>
    <w:rsid w:val="009D24DC"/>
    <w:rsid w:val="009D2AA8"/>
    <w:rsid w:val="009D2C06"/>
    <w:rsid w:val="009D4524"/>
    <w:rsid w:val="009D48CE"/>
    <w:rsid w:val="009D5362"/>
    <w:rsid w:val="009D5E84"/>
    <w:rsid w:val="009D6AC3"/>
    <w:rsid w:val="009E1415"/>
    <w:rsid w:val="009E198A"/>
    <w:rsid w:val="009E2218"/>
    <w:rsid w:val="009E285D"/>
    <w:rsid w:val="009E3638"/>
    <w:rsid w:val="009E3A08"/>
    <w:rsid w:val="009E3B46"/>
    <w:rsid w:val="009E3F63"/>
    <w:rsid w:val="009E4763"/>
    <w:rsid w:val="009E4AF2"/>
    <w:rsid w:val="009E5B25"/>
    <w:rsid w:val="009E5D84"/>
    <w:rsid w:val="009E606A"/>
    <w:rsid w:val="009E6116"/>
    <w:rsid w:val="009E684D"/>
    <w:rsid w:val="009E79DF"/>
    <w:rsid w:val="009F0F69"/>
    <w:rsid w:val="009F2B68"/>
    <w:rsid w:val="009F2EF0"/>
    <w:rsid w:val="009F455D"/>
    <w:rsid w:val="009F5C4D"/>
    <w:rsid w:val="009F600D"/>
    <w:rsid w:val="009F68EC"/>
    <w:rsid w:val="009F7E88"/>
    <w:rsid w:val="00A0140F"/>
    <w:rsid w:val="00A02386"/>
    <w:rsid w:val="00A02E43"/>
    <w:rsid w:val="00A0376C"/>
    <w:rsid w:val="00A046F3"/>
    <w:rsid w:val="00A05BAA"/>
    <w:rsid w:val="00A065F9"/>
    <w:rsid w:val="00A07F34"/>
    <w:rsid w:val="00A1319E"/>
    <w:rsid w:val="00A14F0C"/>
    <w:rsid w:val="00A154B0"/>
    <w:rsid w:val="00A159E8"/>
    <w:rsid w:val="00A21214"/>
    <w:rsid w:val="00A22154"/>
    <w:rsid w:val="00A22EA4"/>
    <w:rsid w:val="00A2300A"/>
    <w:rsid w:val="00A238FD"/>
    <w:rsid w:val="00A240D4"/>
    <w:rsid w:val="00A2497D"/>
    <w:rsid w:val="00A24AB5"/>
    <w:rsid w:val="00A259A6"/>
    <w:rsid w:val="00A25C38"/>
    <w:rsid w:val="00A2666A"/>
    <w:rsid w:val="00A26D64"/>
    <w:rsid w:val="00A27109"/>
    <w:rsid w:val="00A31162"/>
    <w:rsid w:val="00A31E2F"/>
    <w:rsid w:val="00A33247"/>
    <w:rsid w:val="00A33C5B"/>
    <w:rsid w:val="00A33CD4"/>
    <w:rsid w:val="00A33F72"/>
    <w:rsid w:val="00A3420E"/>
    <w:rsid w:val="00A3562E"/>
    <w:rsid w:val="00A36BBE"/>
    <w:rsid w:val="00A37188"/>
    <w:rsid w:val="00A371A5"/>
    <w:rsid w:val="00A40F16"/>
    <w:rsid w:val="00A41E5B"/>
    <w:rsid w:val="00A42763"/>
    <w:rsid w:val="00A4307A"/>
    <w:rsid w:val="00A44A80"/>
    <w:rsid w:val="00A44B93"/>
    <w:rsid w:val="00A4603E"/>
    <w:rsid w:val="00A4671B"/>
    <w:rsid w:val="00A46B1C"/>
    <w:rsid w:val="00A46C0D"/>
    <w:rsid w:val="00A473A3"/>
    <w:rsid w:val="00A479F9"/>
    <w:rsid w:val="00A47EBB"/>
    <w:rsid w:val="00A5199F"/>
    <w:rsid w:val="00A51CDD"/>
    <w:rsid w:val="00A5285E"/>
    <w:rsid w:val="00A539CE"/>
    <w:rsid w:val="00A542A4"/>
    <w:rsid w:val="00A55213"/>
    <w:rsid w:val="00A56450"/>
    <w:rsid w:val="00A57683"/>
    <w:rsid w:val="00A6070D"/>
    <w:rsid w:val="00A60C23"/>
    <w:rsid w:val="00A61B3D"/>
    <w:rsid w:val="00A61FBA"/>
    <w:rsid w:val="00A63A0F"/>
    <w:rsid w:val="00A63D1F"/>
    <w:rsid w:val="00A6506E"/>
    <w:rsid w:val="00A65F04"/>
    <w:rsid w:val="00A6730D"/>
    <w:rsid w:val="00A70609"/>
    <w:rsid w:val="00A71069"/>
    <w:rsid w:val="00A71625"/>
    <w:rsid w:val="00A71B9B"/>
    <w:rsid w:val="00A71F04"/>
    <w:rsid w:val="00A722FA"/>
    <w:rsid w:val="00A72821"/>
    <w:rsid w:val="00A72BC2"/>
    <w:rsid w:val="00A731EE"/>
    <w:rsid w:val="00A73255"/>
    <w:rsid w:val="00A74F0D"/>
    <w:rsid w:val="00A751C7"/>
    <w:rsid w:val="00A75DAA"/>
    <w:rsid w:val="00A76399"/>
    <w:rsid w:val="00A80255"/>
    <w:rsid w:val="00A874AC"/>
    <w:rsid w:val="00A87844"/>
    <w:rsid w:val="00A87F3B"/>
    <w:rsid w:val="00A904D2"/>
    <w:rsid w:val="00A91350"/>
    <w:rsid w:val="00A91712"/>
    <w:rsid w:val="00A91BA4"/>
    <w:rsid w:val="00A93A38"/>
    <w:rsid w:val="00A93BE1"/>
    <w:rsid w:val="00A9514F"/>
    <w:rsid w:val="00A96DAB"/>
    <w:rsid w:val="00A97950"/>
    <w:rsid w:val="00A97A28"/>
    <w:rsid w:val="00AA038C"/>
    <w:rsid w:val="00AA0ECB"/>
    <w:rsid w:val="00AA20F6"/>
    <w:rsid w:val="00AA3D04"/>
    <w:rsid w:val="00AA5071"/>
    <w:rsid w:val="00AA614A"/>
    <w:rsid w:val="00AA64F6"/>
    <w:rsid w:val="00AA6543"/>
    <w:rsid w:val="00AA7A09"/>
    <w:rsid w:val="00AA7DCE"/>
    <w:rsid w:val="00AB15A4"/>
    <w:rsid w:val="00AB259A"/>
    <w:rsid w:val="00AB3190"/>
    <w:rsid w:val="00AB3B50"/>
    <w:rsid w:val="00AB3C54"/>
    <w:rsid w:val="00AB4A2B"/>
    <w:rsid w:val="00AB63BB"/>
    <w:rsid w:val="00AB662C"/>
    <w:rsid w:val="00AB6B20"/>
    <w:rsid w:val="00AC02AC"/>
    <w:rsid w:val="00AC05B1"/>
    <w:rsid w:val="00AC1120"/>
    <w:rsid w:val="00AC4580"/>
    <w:rsid w:val="00AC4A20"/>
    <w:rsid w:val="00AC4E1D"/>
    <w:rsid w:val="00AC5623"/>
    <w:rsid w:val="00AC59EC"/>
    <w:rsid w:val="00AC5E35"/>
    <w:rsid w:val="00AD019C"/>
    <w:rsid w:val="00AD1273"/>
    <w:rsid w:val="00AD23FD"/>
    <w:rsid w:val="00AD356C"/>
    <w:rsid w:val="00AD4693"/>
    <w:rsid w:val="00AD6223"/>
    <w:rsid w:val="00AD72DD"/>
    <w:rsid w:val="00AD7745"/>
    <w:rsid w:val="00AE0550"/>
    <w:rsid w:val="00AE11E4"/>
    <w:rsid w:val="00AE24D6"/>
    <w:rsid w:val="00AE2914"/>
    <w:rsid w:val="00AE2E25"/>
    <w:rsid w:val="00AE44AB"/>
    <w:rsid w:val="00AE57AD"/>
    <w:rsid w:val="00AE6131"/>
    <w:rsid w:val="00AE6D15"/>
    <w:rsid w:val="00AE78EE"/>
    <w:rsid w:val="00AF0596"/>
    <w:rsid w:val="00AF217D"/>
    <w:rsid w:val="00AF4C74"/>
    <w:rsid w:val="00AF5CF3"/>
    <w:rsid w:val="00AF6546"/>
    <w:rsid w:val="00AF71C6"/>
    <w:rsid w:val="00AF7D49"/>
    <w:rsid w:val="00B00B0E"/>
    <w:rsid w:val="00B04182"/>
    <w:rsid w:val="00B04938"/>
    <w:rsid w:val="00B0655F"/>
    <w:rsid w:val="00B07AE3"/>
    <w:rsid w:val="00B10FCA"/>
    <w:rsid w:val="00B11430"/>
    <w:rsid w:val="00B1351A"/>
    <w:rsid w:val="00B1502D"/>
    <w:rsid w:val="00B1527C"/>
    <w:rsid w:val="00B16350"/>
    <w:rsid w:val="00B168DD"/>
    <w:rsid w:val="00B22270"/>
    <w:rsid w:val="00B22D85"/>
    <w:rsid w:val="00B265AE"/>
    <w:rsid w:val="00B27555"/>
    <w:rsid w:val="00B3156D"/>
    <w:rsid w:val="00B32EB3"/>
    <w:rsid w:val="00B33725"/>
    <w:rsid w:val="00B344DD"/>
    <w:rsid w:val="00B353EB"/>
    <w:rsid w:val="00B360A0"/>
    <w:rsid w:val="00B37507"/>
    <w:rsid w:val="00B37DC8"/>
    <w:rsid w:val="00B401DC"/>
    <w:rsid w:val="00B40357"/>
    <w:rsid w:val="00B40790"/>
    <w:rsid w:val="00B41821"/>
    <w:rsid w:val="00B431FF"/>
    <w:rsid w:val="00B439C4"/>
    <w:rsid w:val="00B43A58"/>
    <w:rsid w:val="00B4479C"/>
    <w:rsid w:val="00B4535E"/>
    <w:rsid w:val="00B45C52"/>
    <w:rsid w:val="00B47288"/>
    <w:rsid w:val="00B476E2"/>
    <w:rsid w:val="00B47D83"/>
    <w:rsid w:val="00B47FA4"/>
    <w:rsid w:val="00B51003"/>
    <w:rsid w:val="00B512E8"/>
    <w:rsid w:val="00B52A8C"/>
    <w:rsid w:val="00B53E3D"/>
    <w:rsid w:val="00B560A3"/>
    <w:rsid w:val="00B56194"/>
    <w:rsid w:val="00B60836"/>
    <w:rsid w:val="00B6328E"/>
    <w:rsid w:val="00B636A8"/>
    <w:rsid w:val="00B646E9"/>
    <w:rsid w:val="00B66263"/>
    <w:rsid w:val="00B665C6"/>
    <w:rsid w:val="00B70110"/>
    <w:rsid w:val="00B7117F"/>
    <w:rsid w:val="00B71408"/>
    <w:rsid w:val="00B716EB"/>
    <w:rsid w:val="00B721AF"/>
    <w:rsid w:val="00B739F9"/>
    <w:rsid w:val="00B74273"/>
    <w:rsid w:val="00B76348"/>
    <w:rsid w:val="00B7754C"/>
    <w:rsid w:val="00B77B7F"/>
    <w:rsid w:val="00B802B0"/>
    <w:rsid w:val="00B805AF"/>
    <w:rsid w:val="00B819B3"/>
    <w:rsid w:val="00B81ACB"/>
    <w:rsid w:val="00B82989"/>
    <w:rsid w:val="00B82C27"/>
    <w:rsid w:val="00B82E02"/>
    <w:rsid w:val="00B8401C"/>
    <w:rsid w:val="00B84989"/>
    <w:rsid w:val="00B869EC"/>
    <w:rsid w:val="00B86F18"/>
    <w:rsid w:val="00B87D83"/>
    <w:rsid w:val="00B933D6"/>
    <w:rsid w:val="00B936A7"/>
    <w:rsid w:val="00B9397A"/>
    <w:rsid w:val="00B94DE1"/>
    <w:rsid w:val="00B953B1"/>
    <w:rsid w:val="00B9590E"/>
    <w:rsid w:val="00B9633D"/>
    <w:rsid w:val="00B975B7"/>
    <w:rsid w:val="00BA154D"/>
    <w:rsid w:val="00BA28CB"/>
    <w:rsid w:val="00BA2BE9"/>
    <w:rsid w:val="00BA2EBE"/>
    <w:rsid w:val="00BA35C0"/>
    <w:rsid w:val="00BA4257"/>
    <w:rsid w:val="00BA4C21"/>
    <w:rsid w:val="00BA5C58"/>
    <w:rsid w:val="00BA6EB6"/>
    <w:rsid w:val="00BA7643"/>
    <w:rsid w:val="00BB0F28"/>
    <w:rsid w:val="00BB1F14"/>
    <w:rsid w:val="00BB20FA"/>
    <w:rsid w:val="00BB3E68"/>
    <w:rsid w:val="00BB458A"/>
    <w:rsid w:val="00BB5934"/>
    <w:rsid w:val="00BB7249"/>
    <w:rsid w:val="00BB732C"/>
    <w:rsid w:val="00BC27CD"/>
    <w:rsid w:val="00BC29DE"/>
    <w:rsid w:val="00BC2AF0"/>
    <w:rsid w:val="00BC4C35"/>
    <w:rsid w:val="00BC52A6"/>
    <w:rsid w:val="00BC52D7"/>
    <w:rsid w:val="00BD00D3"/>
    <w:rsid w:val="00BD0EB2"/>
    <w:rsid w:val="00BD150B"/>
    <w:rsid w:val="00BD1659"/>
    <w:rsid w:val="00BD173A"/>
    <w:rsid w:val="00BD1A76"/>
    <w:rsid w:val="00BD3AA9"/>
    <w:rsid w:val="00BD466B"/>
    <w:rsid w:val="00BD4A18"/>
    <w:rsid w:val="00BD66B9"/>
    <w:rsid w:val="00BD6A36"/>
    <w:rsid w:val="00BD6DB2"/>
    <w:rsid w:val="00BE0808"/>
    <w:rsid w:val="00BE0E3B"/>
    <w:rsid w:val="00BE0F89"/>
    <w:rsid w:val="00BE11CF"/>
    <w:rsid w:val="00BE21AB"/>
    <w:rsid w:val="00BE2AB4"/>
    <w:rsid w:val="00BE3A4D"/>
    <w:rsid w:val="00BE3FA2"/>
    <w:rsid w:val="00BE44AE"/>
    <w:rsid w:val="00BE55CB"/>
    <w:rsid w:val="00BF154D"/>
    <w:rsid w:val="00BF2244"/>
    <w:rsid w:val="00BF423F"/>
    <w:rsid w:val="00BF525E"/>
    <w:rsid w:val="00BF617A"/>
    <w:rsid w:val="00BF6D1A"/>
    <w:rsid w:val="00BF7708"/>
    <w:rsid w:val="00C01B80"/>
    <w:rsid w:val="00C0379D"/>
    <w:rsid w:val="00C03931"/>
    <w:rsid w:val="00C05FE3"/>
    <w:rsid w:val="00C0721E"/>
    <w:rsid w:val="00C1154A"/>
    <w:rsid w:val="00C11E4C"/>
    <w:rsid w:val="00C13A1B"/>
    <w:rsid w:val="00C13DBB"/>
    <w:rsid w:val="00C15CCF"/>
    <w:rsid w:val="00C16C9A"/>
    <w:rsid w:val="00C20332"/>
    <w:rsid w:val="00C2136D"/>
    <w:rsid w:val="00C214EE"/>
    <w:rsid w:val="00C215D4"/>
    <w:rsid w:val="00C2225D"/>
    <w:rsid w:val="00C22B51"/>
    <w:rsid w:val="00C22FF4"/>
    <w:rsid w:val="00C2314B"/>
    <w:rsid w:val="00C238F5"/>
    <w:rsid w:val="00C24971"/>
    <w:rsid w:val="00C26BE5"/>
    <w:rsid w:val="00C26E4D"/>
    <w:rsid w:val="00C27909"/>
    <w:rsid w:val="00C27B03"/>
    <w:rsid w:val="00C30B91"/>
    <w:rsid w:val="00C314E1"/>
    <w:rsid w:val="00C33E6D"/>
    <w:rsid w:val="00C34247"/>
    <w:rsid w:val="00C34355"/>
    <w:rsid w:val="00C34397"/>
    <w:rsid w:val="00C34B82"/>
    <w:rsid w:val="00C35B81"/>
    <w:rsid w:val="00C3683D"/>
    <w:rsid w:val="00C37D87"/>
    <w:rsid w:val="00C408E5"/>
    <w:rsid w:val="00C4095D"/>
    <w:rsid w:val="00C42CE3"/>
    <w:rsid w:val="00C4445F"/>
    <w:rsid w:val="00C45566"/>
    <w:rsid w:val="00C51A3A"/>
    <w:rsid w:val="00C52986"/>
    <w:rsid w:val="00C53257"/>
    <w:rsid w:val="00C55BEB"/>
    <w:rsid w:val="00C601D2"/>
    <w:rsid w:val="00C617D4"/>
    <w:rsid w:val="00C6284D"/>
    <w:rsid w:val="00C642F4"/>
    <w:rsid w:val="00C65BCC"/>
    <w:rsid w:val="00C65EB3"/>
    <w:rsid w:val="00C660E4"/>
    <w:rsid w:val="00C66152"/>
    <w:rsid w:val="00C66265"/>
    <w:rsid w:val="00C666B4"/>
    <w:rsid w:val="00C66970"/>
    <w:rsid w:val="00C7032D"/>
    <w:rsid w:val="00C70BC1"/>
    <w:rsid w:val="00C72098"/>
    <w:rsid w:val="00C72A00"/>
    <w:rsid w:val="00C72C4B"/>
    <w:rsid w:val="00C72FC7"/>
    <w:rsid w:val="00C763FC"/>
    <w:rsid w:val="00C77D22"/>
    <w:rsid w:val="00C77DA4"/>
    <w:rsid w:val="00C80EC8"/>
    <w:rsid w:val="00C8222F"/>
    <w:rsid w:val="00C83AD4"/>
    <w:rsid w:val="00C856CB"/>
    <w:rsid w:val="00C8691C"/>
    <w:rsid w:val="00C87C3E"/>
    <w:rsid w:val="00C9124F"/>
    <w:rsid w:val="00C91C06"/>
    <w:rsid w:val="00C94ADB"/>
    <w:rsid w:val="00C94D04"/>
    <w:rsid w:val="00C954A0"/>
    <w:rsid w:val="00C963EB"/>
    <w:rsid w:val="00C96FE2"/>
    <w:rsid w:val="00CA168A"/>
    <w:rsid w:val="00CA1775"/>
    <w:rsid w:val="00CA351D"/>
    <w:rsid w:val="00CA357E"/>
    <w:rsid w:val="00CA44F9"/>
    <w:rsid w:val="00CA4A69"/>
    <w:rsid w:val="00CA54BF"/>
    <w:rsid w:val="00CA562B"/>
    <w:rsid w:val="00CA6DEB"/>
    <w:rsid w:val="00CA77FB"/>
    <w:rsid w:val="00CA7ED2"/>
    <w:rsid w:val="00CB175E"/>
    <w:rsid w:val="00CB2D67"/>
    <w:rsid w:val="00CB35F3"/>
    <w:rsid w:val="00CB47BF"/>
    <w:rsid w:val="00CB553C"/>
    <w:rsid w:val="00CC1430"/>
    <w:rsid w:val="00CC1F6F"/>
    <w:rsid w:val="00CC2270"/>
    <w:rsid w:val="00CC282B"/>
    <w:rsid w:val="00CC3018"/>
    <w:rsid w:val="00CC3E0C"/>
    <w:rsid w:val="00CC49AA"/>
    <w:rsid w:val="00CC58D3"/>
    <w:rsid w:val="00CC6F64"/>
    <w:rsid w:val="00CC784D"/>
    <w:rsid w:val="00CD3434"/>
    <w:rsid w:val="00CD3464"/>
    <w:rsid w:val="00CD4292"/>
    <w:rsid w:val="00CD4795"/>
    <w:rsid w:val="00CD4B63"/>
    <w:rsid w:val="00CD4C61"/>
    <w:rsid w:val="00CD5AE3"/>
    <w:rsid w:val="00CD67F0"/>
    <w:rsid w:val="00CD6E24"/>
    <w:rsid w:val="00CD79E4"/>
    <w:rsid w:val="00CD7ACD"/>
    <w:rsid w:val="00CE0A65"/>
    <w:rsid w:val="00CE157A"/>
    <w:rsid w:val="00CE2CD5"/>
    <w:rsid w:val="00CE30B8"/>
    <w:rsid w:val="00CE5F2D"/>
    <w:rsid w:val="00CE600A"/>
    <w:rsid w:val="00CE72FF"/>
    <w:rsid w:val="00CE7321"/>
    <w:rsid w:val="00CE7F70"/>
    <w:rsid w:val="00CF0DB8"/>
    <w:rsid w:val="00CF4C4F"/>
    <w:rsid w:val="00CF67EE"/>
    <w:rsid w:val="00D01B3B"/>
    <w:rsid w:val="00D01D69"/>
    <w:rsid w:val="00D0337B"/>
    <w:rsid w:val="00D03DB2"/>
    <w:rsid w:val="00D05CD8"/>
    <w:rsid w:val="00D06C36"/>
    <w:rsid w:val="00D079B2"/>
    <w:rsid w:val="00D10F2A"/>
    <w:rsid w:val="00D114E9"/>
    <w:rsid w:val="00D1242E"/>
    <w:rsid w:val="00D14847"/>
    <w:rsid w:val="00D150AD"/>
    <w:rsid w:val="00D15BDA"/>
    <w:rsid w:val="00D16BBF"/>
    <w:rsid w:val="00D17B87"/>
    <w:rsid w:val="00D213B8"/>
    <w:rsid w:val="00D217EB"/>
    <w:rsid w:val="00D22806"/>
    <w:rsid w:val="00D22FC0"/>
    <w:rsid w:val="00D22FEC"/>
    <w:rsid w:val="00D237F0"/>
    <w:rsid w:val="00D25482"/>
    <w:rsid w:val="00D30C59"/>
    <w:rsid w:val="00D31C09"/>
    <w:rsid w:val="00D3210D"/>
    <w:rsid w:val="00D33197"/>
    <w:rsid w:val="00D34059"/>
    <w:rsid w:val="00D34A4A"/>
    <w:rsid w:val="00D35434"/>
    <w:rsid w:val="00D35540"/>
    <w:rsid w:val="00D36C98"/>
    <w:rsid w:val="00D4034E"/>
    <w:rsid w:val="00D40DF2"/>
    <w:rsid w:val="00D41BBF"/>
    <w:rsid w:val="00D429C6"/>
    <w:rsid w:val="00D46C21"/>
    <w:rsid w:val="00D47748"/>
    <w:rsid w:val="00D508EB"/>
    <w:rsid w:val="00D51F9A"/>
    <w:rsid w:val="00D52BB8"/>
    <w:rsid w:val="00D54CC3"/>
    <w:rsid w:val="00D56F93"/>
    <w:rsid w:val="00D6041A"/>
    <w:rsid w:val="00D610B0"/>
    <w:rsid w:val="00D612C9"/>
    <w:rsid w:val="00D6152F"/>
    <w:rsid w:val="00D61E80"/>
    <w:rsid w:val="00D633EB"/>
    <w:rsid w:val="00D64854"/>
    <w:rsid w:val="00D6751E"/>
    <w:rsid w:val="00D6793D"/>
    <w:rsid w:val="00D67DBB"/>
    <w:rsid w:val="00D71E89"/>
    <w:rsid w:val="00D72783"/>
    <w:rsid w:val="00D72D02"/>
    <w:rsid w:val="00D7372B"/>
    <w:rsid w:val="00D73DD9"/>
    <w:rsid w:val="00D7424E"/>
    <w:rsid w:val="00D74B4D"/>
    <w:rsid w:val="00D75124"/>
    <w:rsid w:val="00D75814"/>
    <w:rsid w:val="00D75E9E"/>
    <w:rsid w:val="00D7669F"/>
    <w:rsid w:val="00D8055E"/>
    <w:rsid w:val="00D80770"/>
    <w:rsid w:val="00D80816"/>
    <w:rsid w:val="00D82FF7"/>
    <w:rsid w:val="00D83E81"/>
    <w:rsid w:val="00D847FE"/>
    <w:rsid w:val="00D8678A"/>
    <w:rsid w:val="00D868BF"/>
    <w:rsid w:val="00D900D1"/>
    <w:rsid w:val="00D938DB"/>
    <w:rsid w:val="00D93F6A"/>
    <w:rsid w:val="00D964EA"/>
    <w:rsid w:val="00D966D0"/>
    <w:rsid w:val="00DA0C59"/>
    <w:rsid w:val="00DA30B3"/>
    <w:rsid w:val="00DA3991"/>
    <w:rsid w:val="00DA493D"/>
    <w:rsid w:val="00DA52CC"/>
    <w:rsid w:val="00DA569C"/>
    <w:rsid w:val="00DA5879"/>
    <w:rsid w:val="00DA6010"/>
    <w:rsid w:val="00DA7045"/>
    <w:rsid w:val="00DB20BF"/>
    <w:rsid w:val="00DB2412"/>
    <w:rsid w:val="00DB3551"/>
    <w:rsid w:val="00DB49DB"/>
    <w:rsid w:val="00DB4C32"/>
    <w:rsid w:val="00DB54C2"/>
    <w:rsid w:val="00DB667F"/>
    <w:rsid w:val="00DB75EA"/>
    <w:rsid w:val="00DB7E6C"/>
    <w:rsid w:val="00DC0130"/>
    <w:rsid w:val="00DC02C4"/>
    <w:rsid w:val="00DC0607"/>
    <w:rsid w:val="00DC0A86"/>
    <w:rsid w:val="00DC5284"/>
    <w:rsid w:val="00DC5E71"/>
    <w:rsid w:val="00DC7A1E"/>
    <w:rsid w:val="00DD0CDD"/>
    <w:rsid w:val="00DD11B0"/>
    <w:rsid w:val="00DD1A13"/>
    <w:rsid w:val="00DD2316"/>
    <w:rsid w:val="00DD5A29"/>
    <w:rsid w:val="00DD5D9D"/>
    <w:rsid w:val="00DD7E5D"/>
    <w:rsid w:val="00DE134F"/>
    <w:rsid w:val="00DE1442"/>
    <w:rsid w:val="00DE2B31"/>
    <w:rsid w:val="00DE3340"/>
    <w:rsid w:val="00DE3598"/>
    <w:rsid w:val="00DE35CB"/>
    <w:rsid w:val="00DE5044"/>
    <w:rsid w:val="00DE5D83"/>
    <w:rsid w:val="00DE666B"/>
    <w:rsid w:val="00DE7661"/>
    <w:rsid w:val="00DE7F9D"/>
    <w:rsid w:val="00DF100E"/>
    <w:rsid w:val="00DF122D"/>
    <w:rsid w:val="00DF21E9"/>
    <w:rsid w:val="00DF2DB8"/>
    <w:rsid w:val="00DF3902"/>
    <w:rsid w:val="00DF3F19"/>
    <w:rsid w:val="00DF40DA"/>
    <w:rsid w:val="00DF42AF"/>
    <w:rsid w:val="00DF5F48"/>
    <w:rsid w:val="00DF6DF9"/>
    <w:rsid w:val="00DF7765"/>
    <w:rsid w:val="00E007DC"/>
    <w:rsid w:val="00E00F14"/>
    <w:rsid w:val="00E0396C"/>
    <w:rsid w:val="00E04DFC"/>
    <w:rsid w:val="00E06386"/>
    <w:rsid w:val="00E06870"/>
    <w:rsid w:val="00E118AC"/>
    <w:rsid w:val="00E11A79"/>
    <w:rsid w:val="00E14C6C"/>
    <w:rsid w:val="00E14D3E"/>
    <w:rsid w:val="00E1546F"/>
    <w:rsid w:val="00E1778F"/>
    <w:rsid w:val="00E21382"/>
    <w:rsid w:val="00E22208"/>
    <w:rsid w:val="00E24EB4"/>
    <w:rsid w:val="00E27E55"/>
    <w:rsid w:val="00E320ED"/>
    <w:rsid w:val="00E33917"/>
    <w:rsid w:val="00E33AFB"/>
    <w:rsid w:val="00E34218"/>
    <w:rsid w:val="00E344B1"/>
    <w:rsid w:val="00E36EE0"/>
    <w:rsid w:val="00E377CE"/>
    <w:rsid w:val="00E42D32"/>
    <w:rsid w:val="00E45FEB"/>
    <w:rsid w:val="00E46282"/>
    <w:rsid w:val="00E46C24"/>
    <w:rsid w:val="00E46EC2"/>
    <w:rsid w:val="00E5216E"/>
    <w:rsid w:val="00E52476"/>
    <w:rsid w:val="00E5457F"/>
    <w:rsid w:val="00E55A85"/>
    <w:rsid w:val="00E56750"/>
    <w:rsid w:val="00E57912"/>
    <w:rsid w:val="00E60914"/>
    <w:rsid w:val="00E6432B"/>
    <w:rsid w:val="00E67513"/>
    <w:rsid w:val="00E67AA6"/>
    <w:rsid w:val="00E73798"/>
    <w:rsid w:val="00E7442F"/>
    <w:rsid w:val="00E74826"/>
    <w:rsid w:val="00E75A35"/>
    <w:rsid w:val="00E80040"/>
    <w:rsid w:val="00E813E7"/>
    <w:rsid w:val="00E82344"/>
    <w:rsid w:val="00E82F47"/>
    <w:rsid w:val="00E83EE1"/>
    <w:rsid w:val="00E84C82"/>
    <w:rsid w:val="00E84D64"/>
    <w:rsid w:val="00E852E0"/>
    <w:rsid w:val="00E85339"/>
    <w:rsid w:val="00E8547E"/>
    <w:rsid w:val="00E8571A"/>
    <w:rsid w:val="00E87408"/>
    <w:rsid w:val="00E87BD9"/>
    <w:rsid w:val="00E914C4"/>
    <w:rsid w:val="00E92334"/>
    <w:rsid w:val="00E934F5"/>
    <w:rsid w:val="00E95413"/>
    <w:rsid w:val="00E96961"/>
    <w:rsid w:val="00E97145"/>
    <w:rsid w:val="00E97F16"/>
    <w:rsid w:val="00EA03A5"/>
    <w:rsid w:val="00EA0DCA"/>
    <w:rsid w:val="00EA195E"/>
    <w:rsid w:val="00EA3AEE"/>
    <w:rsid w:val="00EA579D"/>
    <w:rsid w:val="00EA6284"/>
    <w:rsid w:val="00EA64DC"/>
    <w:rsid w:val="00EA70D6"/>
    <w:rsid w:val="00EA72EC"/>
    <w:rsid w:val="00EA7B2C"/>
    <w:rsid w:val="00EB1045"/>
    <w:rsid w:val="00EB11CB"/>
    <w:rsid w:val="00EB275A"/>
    <w:rsid w:val="00EB2AD8"/>
    <w:rsid w:val="00EB4324"/>
    <w:rsid w:val="00EB5A8D"/>
    <w:rsid w:val="00EB6D01"/>
    <w:rsid w:val="00EB786A"/>
    <w:rsid w:val="00EC0871"/>
    <w:rsid w:val="00EC1578"/>
    <w:rsid w:val="00EC1A45"/>
    <w:rsid w:val="00EC1C72"/>
    <w:rsid w:val="00EC2E7D"/>
    <w:rsid w:val="00EC3CC9"/>
    <w:rsid w:val="00EC3DFA"/>
    <w:rsid w:val="00EC680A"/>
    <w:rsid w:val="00EC77F8"/>
    <w:rsid w:val="00EC78F4"/>
    <w:rsid w:val="00ED1190"/>
    <w:rsid w:val="00ED22F5"/>
    <w:rsid w:val="00ED3884"/>
    <w:rsid w:val="00ED4825"/>
    <w:rsid w:val="00ED4FAE"/>
    <w:rsid w:val="00ED6CCA"/>
    <w:rsid w:val="00EE1299"/>
    <w:rsid w:val="00EE1FFB"/>
    <w:rsid w:val="00EE2311"/>
    <w:rsid w:val="00EE23AA"/>
    <w:rsid w:val="00EE2639"/>
    <w:rsid w:val="00EE2BED"/>
    <w:rsid w:val="00EE31E6"/>
    <w:rsid w:val="00EE374B"/>
    <w:rsid w:val="00EE4DBA"/>
    <w:rsid w:val="00EE6D3F"/>
    <w:rsid w:val="00EE6F67"/>
    <w:rsid w:val="00EE78BF"/>
    <w:rsid w:val="00EF1612"/>
    <w:rsid w:val="00EF2187"/>
    <w:rsid w:val="00EF61FF"/>
    <w:rsid w:val="00EF7220"/>
    <w:rsid w:val="00EF78FF"/>
    <w:rsid w:val="00EF7E89"/>
    <w:rsid w:val="00F039FB"/>
    <w:rsid w:val="00F04C09"/>
    <w:rsid w:val="00F05D25"/>
    <w:rsid w:val="00F05F7D"/>
    <w:rsid w:val="00F0640A"/>
    <w:rsid w:val="00F06BCF"/>
    <w:rsid w:val="00F075D1"/>
    <w:rsid w:val="00F11139"/>
    <w:rsid w:val="00F11296"/>
    <w:rsid w:val="00F11BB5"/>
    <w:rsid w:val="00F122E2"/>
    <w:rsid w:val="00F12353"/>
    <w:rsid w:val="00F13830"/>
    <w:rsid w:val="00F1417B"/>
    <w:rsid w:val="00F14911"/>
    <w:rsid w:val="00F14963"/>
    <w:rsid w:val="00F15DA5"/>
    <w:rsid w:val="00F17F07"/>
    <w:rsid w:val="00F2047A"/>
    <w:rsid w:val="00F205C4"/>
    <w:rsid w:val="00F217FF"/>
    <w:rsid w:val="00F2255B"/>
    <w:rsid w:val="00F22F83"/>
    <w:rsid w:val="00F236C3"/>
    <w:rsid w:val="00F23812"/>
    <w:rsid w:val="00F26639"/>
    <w:rsid w:val="00F300BE"/>
    <w:rsid w:val="00F311D6"/>
    <w:rsid w:val="00F31697"/>
    <w:rsid w:val="00F31E06"/>
    <w:rsid w:val="00F32989"/>
    <w:rsid w:val="00F32DA5"/>
    <w:rsid w:val="00F34959"/>
    <w:rsid w:val="00F34B99"/>
    <w:rsid w:val="00F3641B"/>
    <w:rsid w:val="00F40008"/>
    <w:rsid w:val="00F43594"/>
    <w:rsid w:val="00F4425B"/>
    <w:rsid w:val="00F470A3"/>
    <w:rsid w:val="00F47C6D"/>
    <w:rsid w:val="00F50075"/>
    <w:rsid w:val="00F51E47"/>
    <w:rsid w:val="00F52602"/>
    <w:rsid w:val="00F52DAB"/>
    <w:rsid w:val="00F52FF5"/>
    <w:rsid w:val="00F53072"/>
    <w:rsid w:val="00F543F0"/>
    <w:rsid w:val="00F6175A"/>
    <w:rsid w:val="00F71A6A"/>
    <w:rsid w:val="00F72220"/>
    <w:rsid w:val="00F72534"/>
    <w:rsid w:val="00F7341C"/>
    <w:rsid w:val="00F77877"/>
    <w:rsid w:val="00F80367"/>
    <w:rsid w:val="00F8106B"/>
    <w:rsid w:val="00F81D29"/>
    <w:rsid w:val="00F827E2"/>
    <w:rsid w:val="00F83ED5"/>
    <w:rsid w:val="00F85B1F"/>
    <w:rsid w:val="00F8664B"/>
    <w:rsid w:val="00F86ABA"/>
    <w:rsid w:val="00F87117"/>
    <w:rsid w:val="00F87F7D"/>
    <w:rsid w:val="00F91C4D"/>
    <w:rsid w:val="00F92771"/>
    <w:rsid w:val="00F92FD9"/>
    <w:rsid w:val="00F94BFD"/>
    <w:rsid w:val="00F9525C"/>
    <w:rsid w:val="00F973FD"/>
    <w:rsid w:val="00FA44D0"/>
    <w:rsid w:val="00FA5385"/>
    <w:rsid w:val="00FA603B"/>
    <w:rsid w:val="00FA6684"/>
    <w:rsid w:val="00FA731E"/>
    <w:rsid w:val="00FB05C3"/>
    <w:rsid w:val="00FB2B38"/>
    <w:rsid w:val="00FB2ED2"/>
    <w:rsid w:val="00FB3BF3"/>
    <w:rsid w:val="00FB6656"/>
    <w:rsid w:val="00FC0BD9"/>
    <w:rsid w:val="00FC1CCE"/>
    <w:rsid w:val="00FC23E1"/>
    <w:rsid w:val="00FC3AC5"/>
    <w:rsid w:val="00FC41B8"/>
    <w:rsid w:val="00FC4BCF"/>
    <w:rsid w:val="00FC5983"/>
    <w:rsid w:val="00FC60AC"/>
    <w:rsid w:val="00FC6358"/>
    <w:rsid w:val="00FC68B7"/>
    <w:rsid w:val="00FC7F52"/>
    <w:rsid w:val="00FD0123"/>
    <w:rsid w:val="00FD320D"/>
    <w:rsid w:val="00FD356E"/>
    <w:rsid w:val="00FD36EE"/>
    <w:rsid w:val="00FD3C97"/>
    <w:rsid w:val="00FD4D67"/>
    <w:rsid w:val="00FD548C"/>
    <w:rsid w:val="00FD76BE"/>
    <w:rsid w:val="00FD7A2E"/>
    <w:rsid w:val="00FE0151"/>
    <w:rsid w:val="00FE1900"/>
    <w:rsid w:val="00FE2331"/>
    <w:rsid w:val="00FE23DE"/>
    <w:rsid w:val="00FE2F68"/>
    <w:rsid w:val="00FE3797"/>
    <w:rsid w:val="00FE3A08"/>
    <w:rsid w:val="00FE517E"/>
    <w:rsid w:val="00FF0CE1"/>
    <w:rsid w:val="00FF0CE2"/>
    <w:rsid w:val="00FF15CC"/>
    <w:rsid w:val="00FF166D"/>
    <w:rsid w:val="00FF1CBB"/>
    <w:rsid w:val="00FF1F9C"/>
    <w:rsid w:val="00FF49A5"/>
    <w:rsid w:val="00FF6868"/>
    <w:rsid w:val="013C246A"/>
    <w:rsid w:val="016C0FA1"/>
    <w:rsid w:val="01927D66"/>
    <w:rsid w:val="01B37192"/>
    <w:rsid w:val="02057360"/>
    <w:rsid w:val="02626557"/>
    <w:rsid w:val="026E651E"/>
    <w:rsid w:val="028C11CF"/>
    <w:rsid w:val="02936A01"/>
    <w:rsid w:val="02B81FC4"/>
    <w:rsid w:val="02DA1673"/>
    <w:rsid w:val="031F0DA9"/>
    <w:rsid w:val="03B24C65"/>
    <w:rsid w:val="03E6132C"/>
    <w:rsid w:val="03EB77C0"/>
    <w:rsid w:val="03F37153"/>
    <w:rsid w:val="03F9277D"/>
    <w:rsid w:val="042E630D"/>
    <w:rsid w:val="047459CF"/>
    <w:rsid w:val="04F02505"/>
    <w:rsid w:val="05291B6E"/>
    <w:rsid w:val="0537491E"/>
    <w:rsid w:val="057B5C57"/>
    <w:rsid w:val="058C1C12"/>
    <w:rsid w:val="05912C17"/>
    <w:rsid w:val="05CC108B"/>
    <w:rsid w:val="05D22E47"/>
    <w:rsid w:val="05FE23E4"/>
    <w:rsid w:val="066162C0"/>
    <w:rsid w:val="06C76775"/>
    <w:rsid w:val="06D51397"/>
    <w:rsid w:val="06E41EC8"/>
    <w:rsid w:val="06EB3D51"/>
    <w:rsid w:val="06F86E33"/>
    <w:rsid w:val="07233E9C"/>
    <w:rsid w:val="072F4509"/>
    <w:rsid w:val="07634114"/>
    <w:rsid w:val="07C1191B"/>
    <w:rsid w:val="07D4164E"/>
    <w:rsid w:val="083D0E5B"/>
    <w:rsid w:val="08485B98"/>
    <w:rsid w:val="084B1471"/>
    <w:rsid w:val="08534C69"/>
    <w:rsid w:val="08635131"/>
    <w:rsid w:val="087F5E63"/>
    <w:rsid w:val="08966B4A"/>
    <w:rsid w:val="08DC5692"/>
    <w:rsid w:val="08F63AE4"/>
    <w:rsid w:val="090146C5"/>
    <w:rsid w:val="093F6F9B"/>
    <w:rsid w:val="094B2BCC"/>
    <w:rsid w:val="095D129C"/>
    <w:rsid w:val="095E38C5"/>
    <w:rsid w:val="095F3199"/>
    <w:rsid w:val="098319E2"/>
    <w:rsid w:val="09D01CF6"/>
    <w:rsid w:val="09D41DD9"/>
    <w:rsid w:val="09E048FB"/>
    <w:rsid w:val="0A2A7C4B"/>
    <w:rsid w:val="0AA14B1F"/>
    <w:rsid w:val="0AE4604C"/>
    <w:rsid w:val="0B026DDC"/>
    <w:rsid w:val="0B236999"/>
    <w:rsid w:val="0B542A97"/>
    <w:rsid w:val="0BA63302"/>
    <w:rsid w:val="0BC27DAE"/>
    <w:rsid w:val="0BCC7F9B"/>
    <w:rsid w:val="0BFB01FB"/>
    <w:rsid w:val="0C122745"/>
    <w:rsid w:val="0C775A0B"/>
    <w:rsid w:val="0C8637EC"/>
    <w:rsid w:val="0C8D427D"/>
    <w:rsid w:val="0CC7751C"/>
    <w:rsid w:val="0CD342B6"/>
    <w:rsid w:val="0DA9093F"/>
    <w:rsid w:val="0E290DBD"/>
    <w:rsid w:val="0E4D4CDF"/>
    <w:rsid w:val="0E5F6C53"/>
    <w:rsid w:val="0E9B6AB7"/>
    <w:rsid w:val="0EB75EDE"/>
    <w:rsid w:val="0F4E2983"/>
    <w:rsid w:val="0F59068B"/>
    <w:rsid w:val="100E1475"/>
    <w:rsid w:val="10F07A96"/>
    <w:rsid w:val="1132553A"/>
    <w:rsid w:val="114C2F2A"/>
    <w:rsid w:val="11534F58"/>
    <w:rsid w:val="119500A0"/>
    <w:rsid w:val="11EF2883"/>
    <w:rsid w:val="12512550"/>
    <w:rsid w:val="125A6BF4"/>
    <w:rsid w:val="12837EF9"/>
    <w:rsid w:val="12C86253"/>
    <w:rsid w:val="12CF6372"/>
    <w:rsid w:val="13791C47"/>
    <w:rsid w:val="139B5716"/>
    <w:rsid w:val="13B15174"/>
    <w:rsid w:val="1436325E"/>
    <w:rsid w:val="145B160F"/>
    <w:rsid w:val="146143A3"/>
    <w:rsid w:val="146975C2"/>
    <w:rsid w:val="148D41AD"/>
    <w:rsid w:val="149208A3"/>
    <w:rsid w:val="14BD4CF3"/>
    <w:rsid w:val="14CF174C"/>
    <w:rsid w:val="15173878"/>
    <w:rsid w:val="153C0D7C"/>
    <w:rsid w:val="15483208"/>
    <w:rsid w:val="15505DDD"/>
    <w:rsid w:val="155B33AF"/>
    <w:rsid w:val="158D7AE3"/>
    <w:rsid w:val="159B1B8F"/>
    <w:rsid w:val="16895CFA"/>
    <w:rsid w:val="16D50F3F"/>
    <w:rsid w:val="16E3365C"/>
    <w:rsid w:val="16F84A8E"/>
    <w:rsid w:val="170410BC"/>
    <w:rsid w:val="173B6C95"/>
    <w:rsid w:val="174772C4"/>
    <w:rsid w:val="17825B79"/>
    <w:rsid w:val="178D48F7"/>
    <w:rsid w:val="18001FEB"/>
    <w:rsid w:val="184A6B51"/>
    <w:rsid w:val="18ED6A14"/>
    <w:rsid w:val="196E7664"/>
    <w:rsid w:val="19A03A86"/>
    <w:rsid w:val="19B85D18"/>
    <w:rsid w:val="19D4303C"/>
    <w:rsid w:val="1A6A4539"/>
    <w:rsid w:val="1B063DBD"/>
    <w:rsid w:val="1B562FCF"/>
    <w:rsid w:val="1B740D26"/>
    <w:rsid w:val="1B8E5E77"/>
    <w:rsid w:val="1C4F3541"/>
    <w:rsid w:val="1C994529"/>
    <w:rsid w:val="1C9C6787"/>
    <w:rsid w:val="1D0B04BC"/>
    <w:rsid w:val="1D4666F2"/>
    <w:rsid w:val="1D8C0E02"/>
    <w:rsid w:val="1D9B6A3E"/>
    <w:rsid w:val="1DC90947"/>
    <w:rsid w:val="1E3C2C0B"/>
    <w:rsid w:val="1E3F091B"/>
    <w:rsid w:val="1E434ACA"/>
    <w:rsid w:val="1E6517C0"/>
    <w:rsid w:val="1EF32FF2"/>
    <w:rsid w:val="1EF87EC0"/>
    <w:rsid w:val="1F3A7C37"/>
    <w:rsid w:val="1F3B3AC7"/>
    <w:rsid w:val="1F563B88"/>
    <w:rsid w:val="1F5F3839"/>
    <w:rsid w:val="1FA927C1"/>
    <w:rsid w:val="1FAE3443"/>
    <w:rsid w:val="1FE741BD"/>
    <w:rsid w:val="1FF13C5E"/>
    <w:rsid w:val="20022AF0"/>
    <w:rsid w:val="202A7BF8"/>
    <w:rsid w:val="20A976C4"/>
    <w:rsid w:val="20C242E2"/>
    <w:rsid w:val="20DF41FE"/>
    <w:rsid w:val="212E7BC9"/>
    <w:rsid w:val="2144119B"/>
    <w:rsid w:val="22061A13"/>
    <w:rsid w:val="222800C3"/>
    <w:rsid w:val="228026A7"/>
    <w:rsid w:val="22E744D4"/>
    <w:rsid w:val="233A0AA7"/>
    <w:rsid w:val="233C481F"/>
    <w:rsid w:val="237D604C"/>
    <w:rsid w:val="23AF5F44"/>
    <w:rsid w:val="23D031BA"/>
    <w:rsid w:val="23E46C65"/>
    <w:rsid w:val="23F427B1"/>
    <w:rsid w:val="23FE39BD"/>
    <w:rsid w:val="2409047A"/>
    <w:rsid w:val="245F4818"/>
    <w:rsid w:val="24786C81"/>
    <w:rsid w:val="247A0F48"/>
    <w:rsid w:val="248D10AB"/>
    <w:rsid w:val="255F2A47"/>
    <w:rsid w:val="25AA3B67"/>
    <w:rsid w:val="26626180"/>
    <w:rsid w:val="267B565F"/>
    <w:rsid w:val="267E4497"/>
    <w:rsid w:val="268E3C87"/>
    <w:rsid w:val="26AB1DFB"/>
    <w:rsid w:val="26B91D4C"/>
    <w:rsid w:val="26CD5EAD"/>
    <w:rsid w:val="26DB60FD"/>
    <w:rsid w:val="26F92A28"/>
    <w:rsid w:val="277F4129"/>
    <w:rsid w:val="27AD772F"/>
    <w:rsid w:val="27D551EF"/>
    <w:rsid w:val="2802590C"/>
    <w:rsid w:val="28A16ED3"/>
    <w:rsid w:val="28AD3ACA"/>
    <w:rsid w:val="28F45255"/>
    <w:rsid w:val="29236BB2"/>
    <w:rsid w:val="29287901"/>
    <w:rsid w:val="2935321D"/>
    <w:rsid w:val="29A529F3"/>
    <w:rsid w:val="29AB625B"/>
    <w:rsid w:val="29F50186"/>
    <w:rsid w:val="2A4D74D2"/>
    <w:rsid w:val="2A53244F"/>
    <w:rsid w:val="2A5E4BCE"/>
    <w:rsid w:val="2A677F6B"/>
    <w:rsid w:val="2ACC0E32"/>
    <w:rsid w:val="2B0E40B0"/>
    <w:rsid w:val="2B383241"/>
    <w:rsid w:val="2BFF288E"/>
    <w:rsid w:val="2CA94AB0"/>
    <w:rsid w:val="2CCB451E"/>
    <w:rsid w:val="2CE00993"/>
    <w:rsid w:val="2CFE48F4"/>
    <w:rsid w:val="2D830B39"/>
    <w:rsid w:val="2DDA59FC"/>
    <w:rsid w:val="2DE25FC3"/>
    <w:rsid w:val="2DF83A39"/>
    <w:rsid w:val="2E0A72C8"/>
    <w:rsid w:val="2E257B1B"/>
    <w:rsid w:val="2E3E3A4B"/>
    <w:rsid w:val="2E677AE4"/>
    <w:rsid w:val="2E8709EB"/>
    <w:rsid w:val="2EBE07DF"/>
    <w:rsid w:val="2F2873EC"/>
    <w:rsid w:val="2F913C2E"/>
    <w:rsid w:val="2FA156B7"/>
    <w:rsid w:val="2FD47909"/>
    <w:rsid w:val="2FD87AD3"/>
    <w:rsid w:val="2FE3015E"/>
    <w:rsid w:val="2FE53B49"/>
    <w:rsid w:val="30CA5BDB"/>
    <w:rsid w:val="30D047F9"/>
    <w:rsid w:val="30E86825"/>
    <w:rsid w:val="30FE1366"/>
    <w:rsid w:val="311961A0"/>
    <w:rsid w:val="31236B68"/>
    <w:rsid w:val="316F039F"/>
    <w:rsid w:val="32755BEE"/>
    <w:rsid w:val="327B69E7"/>
    <w:rsid w:val="339B34BF"/>
    <w:rsid w:val="33C34EFC"/>
    <w:rsid w:val="34366F6E"/>
    <w:rsid w:val="344F3C87"/>
    <w:rsid w:val="34887E4B"/>
    <w:rsid w:val="35584DBD"/>
    <w:rsid w:val="35725E7F"/>
    <w:rsid w:val="357F059C"/>
    <w:rsid w:val="35AB7232"/>
    <w:rsid w:val="35D61655"/>
    <w:rsid w:val="361A2073"/>
    <w:rsid w:val="362A1092"/>
    <w:rsid w:val="36461B5D"/>
    <w:rsid w:val="36592A57"/>
    <w:rsid w:val="36AD56C5"/>
    <w:rsid w:val="36CC7FA6"/>
    <w:rsid w:val="36DC5408"/>
    <w:rsid w:val="36E7289C"/>
    <w:rsid w:val="373B6744"/>
    <w:rsid w:val="37905325"/>
    <w:rsid w:val="37BA0B09"/>
    <w:rsid w:val="37C91FA8"/>
    <w:rsid w:val="37D526F5"/>
    <w:rsid w:val="37EF7C5B"/>
    <w:rsid w:val="37F86C7A"/>
    <w:rsid w:val="382A0C93"/>
    <w:rsid w:val="38822CFA"/>
    <w:rsid w:val="388554EB"/>
    <w:rsid w:val="388A7983"/>
    <w:rsid w:val="38C83DE7"/>
    <w:rsid w:val="39241D31"/>
    <w:rsid w:val="393B7239"/>
    <w:rsid w:val="39DA644F"/>
    <w:rsid w:val="3A380F9E"/>
    <w:rsid w:val="3A992100"/>
    <w:rsid w:val="3AAF1923"/>
    <w:rsid w:val="3AC950C9"/>
    <w:rsid w:val="3B0B3603"/>
    <w:rsid w:val="3B0C28D2"/>
    <w:rsid w:val="3B3011F7"/>
    <w:rsid w:val="3B963D3A"/>
    <w:rsid w:val="3C2105FF"/>
    <w:rsid w:val="3C236125"/>
    <w:rsid w:val="3C9C7194"/>
    <w:rsid w:val="3D104AC2"/>
    <w:rsid w:val="3D8739B6"/>
    <w:rsid w:val="3E0B0C1F"/>
    <w:rsid w:val="3E546A69"/>
    <w:rsid w:val="3E9E7CE5"/>
    <w:rsid w:val="3EC84D62"/>
    <w:rsid w:val="3ECF60F0"/>
    <w:rsid w:val="3F0E0FB1"/>
    <w:rsid w:val="3F575F4A"/>
    <w:rsid w:val="3FE4751A"/>
    <w:rsid w:val="40624A0E"/>
    <w:rsid w:val="40657ACF"/>
    <w:rsid w:val="406B009A"/>
    <w:rsid w:val="40B702A0"/>
    <w:rsid w:val="40F7192E"/>
    <w:rsid w:val="40FE2CBD"/>
    <w:rsid w:val="41323F16"/>
    <w:rsid w:val="413B7A6D"/>
    <w:rsid w:val="41995C73"/>
    <w:rsid w:val="41BF5866"/>
    <w:rsid w:val="41D4737F"/>
    <w:rsid w:val="41EE70DB"/>
    <w:rsid w:val="41F16D17"/>
    <w:rsid w:val="42397461"/>
    <w:rsid w:val="42772D26"/>
    <w:rsid w:val="431F3CCE"/>
    <w:rsid w:val="436929AC"/>
    <w:rsid w:val="43A16A6E"/>
    <w:rsid w:val="443469F5"/>
    <w:rsid w:val="445221A0"/>
    <w:rsid w:val="445A46AE"/>
    <w:rsid w:val="4476626D"/>
    <w:rsid w:val="44A361F7"/>
    <w:rsid w:val="44B85878"/>
    <w:rsid w:val="44C46574"/>
    <w:rsid w:val="45126EB0"/>
    <w:rsid w:val="4539127E"/>
    <w:rsid w:val="4571647E"/>
    <w:rsid w:val="465D414E"/>
    <w:rsid w:val="47303087"/>
    <w:rsid w:val="47FD7017"/>
    <w:rsid w:val="48120A86"/>
    <w:rsid w:val="481E55DD"/>
    <w:rsid w:val="48437FB3"/>
    <w:rsid w:val="48566C0A"/>
    <w:rsid w:val="4860600B"/>
    <w:rsid w:val="48895562"/>
    <w:rsid w:val="4893018E"/>
    <w:rsid w:val="49187E48"/>
    <w:rsid w:val="49523BA5"/>
    <w:rsid w:val="496C7722"/>
    <w:rsid w:val="497151AB"/>
    <w:rsid w:val="49A34401"/>
    <w:rsid w:val="49D514FA"/>
    <w:rsid w:val="49F64E79"/>
    <w:rsid w:val="49F66C27"/>
    <w:rsid w:val="4A576663"/>
    <w:rsid w:val="4A5A6F02"/>
    <w:rsid w:val="4A742353"/>
    <w:rsid w:val="4A7D2EA4"/>
    <w:rsid w:val="4AB8769B"/>
    <w:rsid w:val="4ABA6E9D"/>
    <w:rsid w:val="4ADD58CC"/>
    <w:rsid w:val="4AFA44F5"/>
    <w:rsid w:val="4B775B45"/>
    <w:rsid w:val="4B885FA4"/>
    <w:rsid w:val="4BBB4DDF"/>
    <w:rsid w:val="4BC07EB8"/>
    <w:rsid w:val="4BDA60D4"/>
    <w:rsid w:val="4BE6053A"/>
    <w:rsid w:val="4C362B3D"/>
    <w:rsid w:val="4C3C0B3D"/>
    <w:rsid w:val="4CA47D11"/>
    <w:rsid w:val="4CE600FB"/>
    <w:rsid w:val="4CED47CD"/>
    <w:rsid w:val="4CF219AF"/>
    <w:rsid w:val="4D065771"/>
    <w:rsid w:val="4D190D53"/>
    <w:rsid w:val="4D3857A8"/>
    <w:rsid w:val="4D3A507C"/>
    <w:rsid w:val="4DE052E3"/>
    <w:rsid w:val="4DE337D5"/>
    <w:rsid w:val="4EB15812"/>
    <w:rsid w:val="4EE07EA5"/>
    <w:rsid w:val="4EF456FF"/>
    <w:rsid w:val="4F1D47D7"/>
    <w:rsid w:val="4F2F0767"/>
    <w:rsid w:val="4F6221DE"/>
    <w:rsid w:val="4F93291E"/>
    <w:rsid w:val="4FAE1D52"/>
    <w:rsid w:val="4FBD08EF"/>
    <w:rsid w:val="4FDC32A3"/>
    <w:rsid w:val="4FF161A7"/>
    <w:rsid w:val="50146059"/>
    <w:rsid w:val="50387844"/>
    <w:rsid w:val="50650662"/>
    <w:rsid w:val="50DD469C"/>
    <w:rsid w:val="51320FAB"/>
    <w:rsid w:val="516052CE"/>
    <w:rsid w:val="51A67184"/>
    <w:rsid w:val="51FB78B6"/>
    <w:rsid w:val="52796647"/>
    <w:rsid w:val="529A65BD"/>
    <w:rsid w:val="52C17D91"/>
    <w:rsid w:val="533D7674"/>
    <w:rsid w:val="53796D79"/>
    <w:rsid w:val="53AA7C40"/>
    <w:rsid w:val="53B37335"/>
    <w:rsid w:val="53B446B2"/>
    <w:rsid w:val="53C57ADE"/>
    <w:rsid w:val="53EC3BAC"/>
    <w:rsid w:val="54133E63"/>
    <w:rsid w:val="544E58B1"/>
    <w:rsid w:val="547861F9"/>
    <w:rsid w:val="54995BB1"/>
    <w:rsid w:val="549A6186"/>
    <w:rsid w:val="54FD0241"/>
    <w:rsid w:val="551E1E2A"/>
    <w:rsid w:val="55281DAF"/>
    <w:rsid w:val="553D153B"/>
    <w:rsid w:val="554B78D9"/>
    <w:rsid w:val="557050B9"/>
    <w:rsid w:val="55B160F8"/>
    <w:rsid w:val="55EF09CE"/>
    <w:rsid w:val="55FD7055"/>
    <w:rsid w:val="56014794"/>
    <w:rsid w:val="568B0C91"/>
    <w:rsid w:val="56C500AD"/>
    <w:rsid w:val="56D26326"/>
    <w:rsid w:val="56D4209E"/>
    <w:rsid w:val="56DC7EC7"/>
    <w:rsid w:val="570975B4"/>
    <w:rsid w:val="571E5A0F"/>
    <w:rsid w:val="576222A2"/>
    <w:rsid w:val="57827D4C"/>
    <w:rsid w:val="578F7888"/>
    <w:rsid w:val="57EE097D"/>
    <w:rsid w:val="583166A5"/>
    <w:rsid w:val="58D05DE7"/>
    <w:rsid w:val="58F20F01"/>
    <w:rsid w:val="592316E9"/>
    <w:rsid w:val="59E0617E"/>
    <w:rsid w:val="59FE7432"/>
    <w:rsid w:val="5A790E13"/>
    <w:rsid w:val="5A9329EF"/>
    <w:rsid w:val="5A9D1E17"/>
    <w:rsid w:val="5AB05548"/>
    <w:rsid w:val="5B076365"/>
    <w:rsid w:val="5BD72D72"/>
    <w:rsid w:val="5C0D621F"/>
    <w:rsid w:val="5C10118B"/>
    <w:rsid w:val="5C2A169D"/>
    <w:rsid w:val="5C9347A9"/>
    <w:rsid w:val="5CA05EB7"/>
    <w:rsid w:val="5CD77696"/>
    <w:rsid w:val="5D847211"/>
    <w:rsid w:val="5DE3706A"/>
    <w:rsid w:val="5E381B59"/>
    <w:rsid w:val="5E6C7D00"/>
    <w:rsid w:val="5EBE1A6C"/>
    <w:rsid w:val="5EDF7832"/>
    <w:rsid w:val="5F1A6ABC"/>
    <w:rsid w:val="5F7333CA"/>
    <w:rsid w:val="5F751F44"/>
    <w:rsid w:val="5F8D65FE"/>
    <w:rsid w:val="5FC36A67"/>
    <w:rsid w:val="60A51B08"/>
    <w:rsid w:val="60DA41F5"/>
    <w:rsid w:val="611B5EB6"/>
    <w:rsid w:val="61320555"/>
    <w:rsid w:val="61475B62"/>
    <w:rsid w:val="61835327"/>
    <w:rsid w:val="61846885"/>
    <w:rsid w:val="61F4714D"/>
    <w:rsid w:val="61F64362"/>
    <w:rsid w:val="621023F8"/>
    <w:rsid w:val="6298186E"/>
    <w:rsid w:val="62D559AF"/>
    <w:rsid w:val="62EB017C"/>
    <w:rsid w:val="63161C90"/>
    <w:rsid w:val="634E0BFD"/>
    <w:rsid w:val="639C78BD"/>
    <w:rsid w:val="645D37AF"/>
    <w:rsid w:val="648A0240"/>
    <w:rsid w:val="649E2040"/>
    <w:rsid w:val="64B1703E"/>
    <w:rsid w:val="64BE00A4"/>
    <w:rsid w:val="64CE3BD1"/>
    <w:rsid w:val="65144950"/>
    <w:rsid w:val="65422D4F"/>
    <w:rsid w:val="654D0583"/>
    <w:rsid w:val="656C6332"/>
    <w:rsid w:val="658B0713"/>
    <w:rsid w:val="65B86EE6"/>
    <w:rsid w:val="65FA2A89"/>
    <w:rsid w:val="66236B9E"/>
    <w:rsid w:val="666071B0"/>
    <w:rsid w:val="666D423B"/>
    <w:rsid w:val="6672542F"/>
    <w:rsid w:val="66E11A66"/>
    <w:rsid w:val="677B47B7"/>
    <w:rsid w:val="679124B9"/>
    <w:rsid w:val="67AE2497"/>
    <w:rsid w:val="67C41CBB"/>
    <w:rsid w:val="684318AA"/>
    <w:rsid w:val="68C301C4"/>
    <w:rsid w:val="68E72640"/>
    <w:rsid w:val="68EA5751"/>
    <w:rsid w:val="68F44821"/>
    <w:rsid w:val="692B39D3"/>
    <w:rsid w:val="69576DD0"/>
    <w:rsid w:val="69621672"/>
    <w:rsid w:val="6A516F28"/>
    <w:rsid w:val="6A543BB3"/>
    <w:rsid w:val="6A802926"/>
    <w:rsid w:val="6A88563D"/>
    <w:rsid w:val="6A955B90"/>
    <w:rsid w:val="6AB9187F"/>
    <w:rsid w:val="6AC45D9D"/>
    <w:rsid w:val="6B581098"/>
    <w:rsid w:val="6B620F78"/>
    <w:rsid w:val="6B965E5B"/>
    <w:rsid w:val="6BF07522"/>
    <w:rsid w:val="6BFB5225"/>
    <w:rsid w:val="6C1B20C5"/>
    <w:rsid w:val="6C1F3963"/>
    <w:rsid w:val="6C33740F"/>
    <w:rsid w:val="6C411314"/>
    <w:rsid w:val="6C520616"/>
    <w:rsid w:val="6C9A5295"/>
    <w:rsid w:val="6CDE34BF"/>
    <w:rsid w:val="6D3643E9"/>
    <w:rsid w:val="6D372F2F"/>
    <w:rsid w:val="6D572222"/>
    <w:rsid w:val="6D6A6E60"/>
    <w:rsid w:val="6D6D06FE"/>
    <w:rsid w:val="6DB225B5"/>
    <w:rsid w:val="6EAD34A8"/>
    <w:rsid w:val="6EB54BA2"/>
    <w:rsid w:val="6EBB4295"/>
    <w:rsid w:val="6F7915DC"/>
    <w:rsid w:val="6FB940CF"/>
    <w:rsid w:val="6FBE05E9"/>
    <w:rsid w:val="6FC75525"/>
    <w:rsid w:val="7045716D"/>
    <w:rsid w:val="704C5591"/>
    <w:rsid w:val="705966B7"/>
    <w:rsid w:val="706E1D17"/>
    <w:rsid w:val="70785CF4"/>
    <w:rsid w:val="70860455"/>
    <w:rsid w:val="709D754D"/>
    <w:rsid w:val="70B10931"/>
    <w:rsid w:val="70E138DD"/>
    <w:rsid w:val="710B2708"/>
    <w:rsid w:val="713779A1"/>
    <w:rsid w:val="7189187F"/>
    <w:rsid w:val="718E48CE"/>
    <w:rsid w:val="71DE606F"/>
    <w:rsid w:val="722021E3"/>
    <w:rsid w:val="72227D09"/>
    <w:rsid w:val="72576487"/>
    <w:rsid w:val="727A3B0F"/>
    <w:rsid w:val="72B046BD"/>
    <w:rsid w:val="72D82ABE"/>
    <w:rsid w:val="72F17C4C"/>
    <w:rsid w:val="73272C99"/>
    <w:rsid w:val="732857F3"/>
    <w:rsid w:val="73D47B1B"/>
    <w:rsid w:val="743D4B16"/>
    <w:rsid w:val="749A7D0E"/>
    <w:rsid w:val="7524023C"/>
    <w:rsid w:val="75605DEF"/>
    <w:rsid w:val="75F705EE"/>
    <w:rsid w:val="76276979"/>
    <w:rsid w:val="766C3C49"/>
    <w:rsid w:val="767173B7"/>
    <w:rsid w:val="76A74C81"/>
    <w:rsid w:val="76AC5DF9"/>
    <w:rsid w:val="775F37AE"/>
    <w:rsid w:val="77996A1B"/>
    <w:rsid w:val="77B91110"/>
    <w:rsid w:val="77C23F98"/>
    <w:rsid w:val="78202F3D"/>
    <w:rsid w:val="784813C5"/>
    <w:rsid w:val="786C45B6"/>
    <w:rsid w:val="78A07E1A"/>
    <w:rsid w:val="78AF2513"/>
    <w:rsid w:val="78C0202A"/>
    <w:rsid w:val="78DC5050"/>
    <w:rsid w:val="790F4618"/>
    <w:rsid w:val="795456E5"/>
    <w:rsid w:val="79C25BC5"/>
    <w:rsid w:val="79DF5F38"/>
    <w:rsid w:val="79ED32F3"/>
    <w:rsid w:val="7A06774A"/>
    <w:rsid w:val="7A86111E"/>
    <w:rsid w:val="7AC440FD"/>
    <w:rsid w:val="7B0F7299"/>
    <w:rsid w:val="7B223D6B"/>
    <w:rsid w:val="7B312D12"/>
    <w:rsid w:val="7C260CFC"/>
    <w:rsid w:val="7C311F70"/>
    <w:rsid w:val="7C413482"/>
    <w:rsid w:val="7C891F9D"/>
    <w:rsid w:val="7CCF0267"/>
    <w:rsid w:val="7CD90CCA"/>
    <w:rsid w:val="7CDB38D7"/>
    <w:rsid w:val="7D0532C6"/>
    <w:rsid w:val="7D355AA0"/>
    <w:rsid w:val="7D453845"/>
    <w:rsid w:val="7D5773BD"/>
    <w:rsid w:val="7D597821"/>
    <w:rsid w:val="7D754A9C"/>
    <w:rsid w:val="7D761851"/>
    <w:rsid w:val="7D871368"/>
    <w:rsid w:val="7DBD7605"/>
    <w:rsid w:val="7DE44C08"/>
    <w:rsid w:val="7E0429B9"/>
    <w:rsid w:val="7E082795"/>
    <w:rsid w:val="7E4D4EA6"/>
    <w:rsid w:val="7EA67F14"/>
    <w:rsid w:val="7EBA751C"/>
    <w:rsid w:val="7EC32874"/>
    <w:rsid w:val="7F1D472C"/>
    <w:rsid w:val="7F637BB3"/>
    <w:rsid w:val="7F8A5242"/>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link w:val="164"/>
    <w:autoRedefine/>
    <w:semiHidden/>
    <w:unhideWhenUsed/>
    <w:qFormat/>
    <w:uiPriority w:val="0"/>
    <w:pPr>
      <w:keepNext/>
      <w:keepLines/>
      <w:spacing w:before="240" w:after="64" w:line="320" w:lineRule="auto"/>
      <w:outlineLvl w:val="5"/>
    </w:pPr>
    <w:rPr>
      <w:rFonts w:ascii="等线 Light" w:hAnsi="等线 Light" w:eastAsia="等线 Light"/>
      <w:b/>
      <w:bCs/>
      <w:sz w:val="24"/>
    </w:rPr>
  </w:style>
  <w:style w:type="character" w:default="1" w:styleId="42">
    <w:name w:val="Default Paragraph Font"/>
    <w:autoRedefine/>
    <w:semiHidden/>
    <w:unhideWhenUsed/>
    <w:qFormat/>
    <w:uiPriority w:val="1"/>
  </w:style>
  <w:style w:type="table" w:default="1" w:styleId="40">
    <w:name w:val="Normal Table"/>
    <w:autoRedefine/>
    <w:semiHidden/>
    <w:unhideWhenUsed/>
    <w:qFormat/>
    <w:uiPriority w:val="99"/>
    <w:tblPr>
      <w:tblCellMar>
        <w:top w:w="0" w:type="dxa"/>
        <w:left w:w="108" w:type="dxa"/>
        <w:bottom w:w="0" w:type="dxa"/>
        <w:right w:w="108" w:type="dxa"/>
      </w:tblCellMar>
    </w:tblPr>
  </w:style>
  <w:style w:type="paragraph" w:styleId="7">
    <w:name w:val="toc 7"/>
    <w:basedOn w:val="1"/>
    <w:next w:val="1"/>
    <w:autoRedefine/>
    <w:semiHidden/>
    <w:qFormat/>
    <w:uiPriority w:val="0"/>
    <w:pPr>
      <w:tabs>
        <w:tab w:val="right" w:leader="dot" w:pos="9242"/>
      </w:tabs>
      <w:ind w:firstLine="6259" w:firstLineChars="500"/>
      <w:jc w:val="left"/>
    </w:pPr>
    <w:rPr>
      <w:rFonts w:ascii="宋体"/>
      <w:szCs w:val="21"/>
    </w:rPr>
  </w:style>
  <w:style w:type="paragraph" w:styleId="8">
    <w:name w:val="index 8"/>
    <w:basedOn w:val="1"/>
    <w:next w:val="1"/>
    <w:autoRedefine/>
    <w:qFormat/>
    <w:uiPriority w:val="0"/>
    <w:pPr>
      <w:ind w:left="1680" w:hanging="210"/>
      <w:jc w:val="left"/>
    </w:pPr>
    <w:rPr>
      <w:rFonts w:ascii="Calibri" w:hAnsi="Calibri"/>
      <w:sz w:val="20"/>
      <w:szCs w:val="20"/>
    </w:rPr>
  </w:style>
  <w:style w:type="paragraph" w:styleId="9">
    <w:name w:val="caption"/>
    <w:basedOn w:val="1"/>
    <w:next w:val="1"/>
    <w:autoRedefine/>
    <w:qFormat/>
    <w:uiPriority w:val="0"/>
    <w:pPr>
      <w:spacing w:before="152" w:after="160"/>
    </w:pPr>
    <w:rPr>
      <w:rFonts w:ascii="Arial" w:hAnsi="Arial" w:eastAsia="黑体" w:cs="Arial"/>
      <w:sz w:val="20"/>
      <w:szCs w:val="20"/>
    </w:rPr>
  </w:style>
  <w:style w:type="paragraph" w:styleId="10">
    <w:name w:val="index 5"/>
    <w:basedOn w:val="1"/>
    <w:next w:val="1"/>
    <w:autoRedefine/>
    <w:qFormat/>
    <w:uiPriority w:val="0"/>
    <w:pPr>
      <w:ind w:left="1050" w:hanging="210"/>
      <w:jc w:val="left"/>
    </w:pPr>
    <w:rPr>
      <w:rFonts w:ascii="Calibri" w:hAnsi="Calibri"/>
      <w:sz w:val="20"/>
      <w:szCs w:val="20"/>
    </w:rPr>
  </w:style>
  <w:style w:type="paragraph" w:styleId="11">
    <w:name w:val="Document Map"/>
    <w:basedOn w:val="1"/>
    <w:autoRedefine/>
    <w:semiHidden/>
    <w:qFormat/>
    <w:uiPriority w:val="0"/>
    <w:pPr>
      <w:shd w:val="clear" w:color="auto" w:fill="000080"/>
    </w:pPr>
  </w:style>
  <w:style w:type="paragraph" w:styleId="12">
    <w:name w:val="annotation text"/>
    <w:basedOn w:val="1"/>
    <w:autoRedefine/>
    <w:qFormat/>
    <w:uiPriority w:val="0"/>
    <w:pPr>
      <w:jc w:val="left"/>
    </w:pPr>
  </w:style>
  <w:style w:type="paragraph" w:styleId="13">
    <w:name w:val="index 6"/>
    <w:basedOn w:val="1"/>
    <w:next w:val="1"/>
    <w:autoRedefine/>
    <w:qFormat/>
    <w:uiPriority w:val="0"/>
    <w:pPr>
      <w:ind w:left="1260" w:hanging="210"/>
      <w:jc w:val="left"/>
    </w:pPr>
    <w:rPr>
      <w:rFonts w:ascii="Calibri" w:hAnsi="Calibri"/>
      <w:sz w:val="20"/>
      <w:szCs w:val="20"/>
    </w:rPr>
  </w:style>
  <w:style w:type="paragraph" w:styleId="14">
    <w:name w:val="Body Text"/>
    <w:basedOn w:val="1"/>
    <w:next w:val="1"/>
    <w:autoRedefine/>
    <w:semiHidden/>
    <w:unhideWhenUsed/>
    <w:qFormat/>
    <w:uiPriority w:val="99"/>
    <w:pPr>
      <w:spacing w:after="120"/>
    </w:pPr>
  </w:style>
  <w:style w:type="paragraph" w:styleId="15">
    <w:name w:val="index 4"/>
    <w:basedOn w:val="1"/>
    <w:next w:val="1"/>
    <w:autoRedefine/>
    <w:qFormat/>
    <w:uiPriority w:val="0"/>
    <w:pPr>
      <w:ind w:left="840" w:hanging="210"/>
      <w:jc w:val="left"/>
    </w:pPr>
    <w:rPr>
      <w:rFonts w:ascii="Calibri" w:hAnsi="Calibri"/>
      <w:sz w:val="20"/>
      <w:szCs w:val="20"/>
    </w:rPr>
  </w:style>
  <w:style w:type="paragraph" w:styleId="16">
    <w:name w:val="toc 5"/>
    <w:basedOn w:val="1"/>
    <w:next w:val="1"/>
    <w:autoRedefine/>
    <w:semiHidden/>
    <w:qFormat/>
    <w:uiPriority w:val="0"/>
    <w:pPr>
      <w:tabs>
        <w:tab w:val="right" w:leader="dot" w:pos="9242"/>
      </w:tabs>
      <w:ind w:firstLine="3755" w:firstLineChars="300"/>
      <w:jc w:val="left"/>
    </w:pPr>
    <w:rPr>
      <w:rFonts w:ascii="宋体"/>
      <w:szCs w:val="21"/>
    </w:rPr>
  </w:style>
  <w:style w:type="paragraph" w:styleId="17">
    <w:name w:val="toc 3"/>
    <w:basedOn w:val="1"/>
    <w:next w:val="1"/>
    <w:autoRedefine/>
    <w:qFormat/>
    <w:uiPriority w:val="39"/>
    <w:pPr>
      <w:tabs>
        <w:tab w:val="right" w:leader="dot" w:pos="9242"/>
      </w:tabs>
      <w:ind w:firstLine="1252" w:firstLineChars="100"/>
      <w:jc w:val="left"/>
    </w:pPr>
    <w:rPr>
      <w:rFonts w:ascii="宋体"/>
      <w:szCs w:val="21"/>
    </w:rPr>
  </w:style>
  <w:style w:type="paragraph" w:styleId="18">
    <w:name w:val="toc 8"/>
    <w:basedOn w:val="1"/>
    <w:next w:val="1"/>
    <w:autoRedefine/>
    <w:semiHidden/>
    <w:qFormat/>
    <w:uiPriority w:val="0"/>
    <w:pPr>
      <w:tabs>
        <w:tab w:val="right" w:leader="dot" w:pos="9242"/>
      </w:tabs>
      <w:ind w:firstLine="7511" w:firstLineChars="600"/>
      <w:jc w:val="left"/>
    </w:pPr>
    <w:rPr>
      <w:rFonts w:ascii="宋体"/>
      <w:szCs w:val="21"/>
    </w:rPr>
  </w:style>
  <w:style w:type="paragraph" w:styleId="19">
    <w:name w:val="index 3"/>
    <w:basedOn w:val="1"/>
    <w:next w:val="1"/>
    <w:autoRedefine/>
    <w:qFormat/>
    <w:uiPriority w:val="0"/>
    <w:pPr>
      <w:ind w:left="630" w:hanging="210"/>
      <w:jc w:val="left"/>
    </w:pPr>
    <w:rPr>
      <w:rFonts w:ascii="Calibri" w:hAnsi="Calibri"/>
      <w:sz w:val="20"/>
      <w:szCs w:val="20"/>
    </w:rPr>
  </w:style>
  <w:style w:type="paragraph" w:styleId="20">
    <w:name w:val="Body Text Indent 2"/>
    <w:basedOn w:val="1"/>
    <w:link w:val="167"/>
    <w:autoRedefine/>
    <w:unhideWhenUsed/>
    <w:qFormat/>
    <w:uiPriority w:val="99"/>
    <w:pPr>
      <w:spacing w:after="120" w:line="480" w:lineRule="auto"/>
      <w:ind w:left="420" w:leftChars="200"/>
      <w:jc w:val="left"/>
    </w:pPr>
    <w:rPr>
      <w:rFonts w:eastAsia="PMingLiU"/>
      <w:sz w:val="24"/>
      <w:lang w:eastAsia="zh-TW"/>
    </w:rPr>
  </w:style>
  <w:style w:type="paragraph" w:styleId="21">
    <w:name w:val="endnote text"/>
    <w:basedOn w:val="1"/>
    <w:autoRedefine/>
    <w:semiHidden/>
    <w:qFormat/>
    <w:uiPriority w:val="0"/>
    <w:pPr>
      <w:snapToGrid w:val="0"/>
      <w:jc w:val="left"/>
    </w:pPr>
  </w:style>
  <w:style w:type="paragraph" w:styleId="22">
    <w:name w:val="Balloon Text"/>
    <w:basedOn w:val="1"/>
    <w:autoRedefine/>
    <w:semiHidden/>
    <w:qFormat/>
    <w:uiPriority w:val="0"/>
    <w:rPr>
      <w:sz w:val="18"/>
      <w:szCs w:val="18"/>
    </w:rPr>
  </w:style>
  <w:style w:type="paragraph" w:styleId="23">
    <w:name w:val="footer"/>
    <w:basedOn w:val="1"/>
    <w:link w:val="165"/>
    <w:autoRedefine/>
    <w:qFormat/>
    <w:uiPriority w:val="99"/>
    <w:pPr>
      <w:snapToGrid w:val="0"/>
      <w:ind w:right="210" w:rightChars="100"/>
      <w:jc w:val="right"/>
    </w:pPr>
    <w:rPr>
      <w:sz w:val="18"/>
      <w:szCs w:val="18"/>
    </w:rPr>
  </w:style>
  <w:style w:type="paragraph" w:styleId="24">
    <w:name w:val="header"/>
    <w:basedOn w:val="1"/>
    <w:link w:val="62"/>
    <w:autoRedefine/>
    <w:qFormat/>
    <w:uiPriority w:val="99"/>
    <w:pPr>
      <w:snapToGrid w:val="0"/>
      <w:jc w:val="left"/>
    </w:pPr>
    <w:rPr>
      <w:sz w:val="18"/>
      <w:szCs w:val="18"/>
    </w:rPr>
  </w:style>
  <w:style w:type="paragraph" w:styleId="25">
    <w:name w:val="toc 1"/>
    <w:basedOn w:val="1"/>
    <w:next w:val="1"/>
    <w:autoRedefine/>
    <w:qFormat/>
    <w:uiPriority w:val="39"/>
    <w:pPr>
      <w:tabs>
        <w:tab w:val="right" w:leader="dot" w:pos="9242"/>
      </w:tabs>
      <w:spacing w:beforeLines="25" w:afterLines="25"/>
      <w:jc w:val="left"/>
    </w:pPr>
    <w:rPr>
      <w:rFonts w:ascii="宋体"/>
      <w:szCs w:val="21"/>
    </w:rPr>
  </w:style>
  <w:style w:type="paragraph" w:styleId="26">
    <w:name w:val="toc 4"/>
    <w:basedOn w:val="1"/>
    <w:next w:val="1"/>
    <w:autoRedefine/>
    <w:semiHidden/>
    <w:qFormat/>
    <w:uiPriority w:val="0"/>
    <w:pPr>
      <w:tabs>
        <w:tab w:val="right" w:leader="dot" w:pos="9242"/>
      </w:tabs>
      <w:ind w:firstLine="2504" w:firstLineChars="200"/>
      <w:jc w:val="left"/>
    </w:pPr>
    <w:rPr>
      <w:rFonts w:ascii="宋体"/>
      <w:szCs w:val="21"/>
    </w:rPr>
  </w:style>
  <w:style w:type="paragraph" w:styleId="27">
    <w:name w:val="index heading"/>
    <w:basedOn w:val="1"/>
    <w:next w:val="28"/>
    <w:autoRedefine/>
    <w:qFormat/>
    <w:uiPriority w:val="0"/>
    <w:pPr>
      <w:spacing w:before="120" w:after="120"/>
      <w:jc w:val="center"/>
    </w:pPr>
    <w:rPr>
      <w:rFonts w:ascii="Calibri" w:hAnsi="Calibri"/>
      <w:b/>
      <w:bCs/>
      <w:iCs/>
      <w:szCs w:val="20"/>
    </w:rPr>
  </w:style>
  <w:style w:type="paragraph" w:styleId="28">
    <w:name w:val="index 1"/>
    <w:basedOn w:val="1"/>
    <w:next w:val="29"/>
    <w:autoRedefine/>
    <w:qFormat/>
    <w:uiPriority w:val="0"/>
    <w:pPr>
      <w:tabs>
        <w:tab w:val="right" w:leader="dot" w:pos="9299"/>
      </w:tabs>
      <w:jc w:val="left"/>
    </w:pPr>
    <w:rPr>
      <w:rFonts w:ascii="宋体"/>
      <w:szCs w:val="21"/>
    </w:rPr>
  </w:style>
  <w:style w:type="paragraph" w:customStyle="1" w:styleId="29">
    <w:name w:val="段"/>
    <w:link w:val="6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0">
    <w:name w:val="footnote text"/>
    <w:basedOn w:val="1"/>
    <w:autoRedefine/>
    <w:qFormat/>
    <w:uiPriority w:val="0"/>
    <w:pPr>
      <w:numPr>
        <w:ilvl w:val="0"/>
        <w:numId w:val="1"/>
      </w:numPr>
      <w:snapToGrid w:val="0"/>
      <w:jc w:val="left"/>
    </w:pPr>
    <w:rPr>
      <w:rFonts w:ascii="宋体"/>
      <w:sz w:val="18"/>
      <w:szCs w:val="18"/>
    </w:rPr>
  </w:style>
  <w:style w:type="paragraph" w:styleId="31">
    <w:name w:val="toc 6"/>
    <w:basedOn w:val="1"/>
    <w:next w:val="1"/>
    <w:autoRedefine/>
    <w:semiHidden/>
    <w:qFormat/>
    <w:uiPriority w:val="0"/>
    <w:pPr>
      <w:tabs>
        <w:tab w:val="right" w:leader="dot" w:pos="9242"/>
      </w:tabs>
      <w:ind w:firstLine="5007" w:firstLineChars="400"/>
      <w:jc w:val="left"/>
    </w:pPr>
    <w:rPr>
      <w:rFonts w:ascii="宋体"/>
      <w:szCs w:val="21"/>
    </w:rPr>
  </w:style>
  <w:style w:type="paragraph" w:styleId="32">
    <w:name w:val="index 7"/>
    <w:basedOn w:val="1"/>
    <w:next w:val="1"/>
    <w:autoRedefine/>
    <w:qFormat/>
    <w:uiPriority w:val="0"/>
    <w:pPr>
      <w:ind w:left="1470" w:hanging="210"/>
      <w:jc w:val="left"/>
    </w:pPr>
    <w:rPr>
      <w:rFonts w:ascii="Calibri" w:hAnsi="Calibri"/>
      <w:sz w:val="20"/>
      <w:szCs w:val="20"/>
    </w:rPr>
  </w:style>
  <w:style w:type="paragraph" w:styleId="33">
    <w:name w:val="index 9"/>
    <w:basedOn w:val="1"/>
    <w:next w:val="1"/>
    <w:autoRedefine/>
    <w:qFormat/>
    <w:uiPriority w:val="0"/>
    <w:pPr>
      <w:ind w:left="1890" w:hanging="210"/>
      <w:jc w:val="left"/>
    </w:pPr>
    <w:rPr>
      <w:rFonts w:ascii="Calibri" w:hAnsi="Calibri"/>
      <w:sz w:val="20"/>
      <w:szCs w:val="20"/>
    </w:rPr>
  </w:style>
  <w:style w:type="paragraph" w:styleId="34">
    <w:name w:val="toc 2"/>
    <w:basedOn w:val="1"/>
    <w:next w:val="1"/>
    <w:autoRedefine/>
    <w:qFormat/>
    <w:uiPriority w:val="39"/>
    <w:pPr>
      <w:tabs>
        <w:tab w:val="right" w:leader="dot" w:pos="9242"/>
      </w:tabs>
    </w:pPr>
    <w:rPr>
      <w:rFonts w:ascii="宋体"/>
      <w:szCs w:val="21"/>
    </w:rPr>
  </w:style>
  <w:style w:type="paragraph" w:styleId="35">
    <w:name w:val="toc 9"/>
    <w:basedOn w:val="1"/>
    <w:next w:val="1"/>
    <w:autoRedefine/>
    <w:semiHidden/>
    <w:qFormat/>
    <w:uiPriority w:val="0"/>
    <w:pPr>
      <w:ind w:left="1470"/>
      <w:jc w:val="left"/>
    </w:pPr>
    <w:rPr>
      <w:sz w:val="20"/>
      <w:szCs w:val="20"/>
    </w:rPr>
  </w:style>
  <w:style w:type="paragraph" w:styleId="36">
    <w:name w:val="Normal (Web)"/>
    <w:basedOn w:val="1"/>
    <w:autoRedefine/>
    <w:qFormat/>
    <w:uiPriority w:val="0"/>
    <w:pPr>
      <w:spacing w:beforeAutospacing="1" w:afterAutospacing="1"/>
      <w:jc w:val="left"/>
    </w:pPr>
    <w:rPr>
      <w:kern w:val="0"/>
      <w:sz w:val="24"/>
    </w:rPr>
  </w:style>
  <w:style w:type="paragraph" w:styleId="37">
    <w:name w:val="index 2"/>
    <w:basedOn w:val="1"/>
    <w:next w:val="1"/>
    <w:autoRedefine/>
    <w:qFormat/>
    <w:uiPriority w:val="0"/>
    <w:pPr>
      <w:ind w:left="420" w:hanging="210"/>
      <w:jc w:val="left"/>
    </w:pPr>
    <w:rPr>
      <w:rFonts w:ascii="Calibri" w:hAnsi="Calibri"/>
      <w:sz w:val="20"/>
      <w:szCs w:val="20"/>
    </w:rPr>
  </w:style>
  <w:style w:type="paragraph" w:styleId="38">
    <w:name w:val="annotation subject"/>
    <w:basedOn w:val="12"/>
    <w:next w:val="12"/>
    <w:autoRedefine/>
    <w:semiHidden/>
    <w:qFormat/>
    <w:uiPriority w:val="0"/>
    <w:rPr>
      <w:b/>
      <w:bCs/>
    </w:rPr>
  </w:style>
  <w:style w:type="paragraph" w:styleId="39">
    <w:name w:val="Body Text First Indent"/>
    <w:basedOn w:val="14"/>
    <w:autoRedefine/>
    <w:qFormat/>
    <w:uiPriority w:val="0"/>
    <w:pPr>
      <w:ind w:firstLine="420" w:firstLineChars="100"/>
    </w:pPr>
  </w:style>
  <w:style w:type="table" w:styleId="41">
    <w:name w:val="Table Grid"/>
    <w:basedOn w:val="40"/>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basedOn w:val="42"/>
    <w:autoRedefine/>
    <w:qFormat/>
    <w:uiPriority w:val="0"/>
    <w:rPr>
      <w:b/>
    </w:rPr>
  </w:style>
  <w:style w:type="character" w:styleId="44">
    <w:name w:val="endnote reference"/>
    <w:autoRedefine/>
    <w:semiHidden/>
    <w:qFormat/>
    <w:uiPriority w:val="0"/>
    <w:rPr>
      <w:vertAlign w:val="superscript"/>
    </w:rPr>
  </w:style>
  <w:style w:type="character" w:styleId="45">
    <w:name w:val="page number"/>
    <w:autoRedefine/>
    <w:qFormat/>
    <w:uiPriority w:val="0"/>
    <w:rPr>
      <w:rFonts w:ascii="Times New Roman" w:hAnsi="Times New Roman" w:eastAsia="宋体"/>
      <w:sz w:val="18"/>
    </w:rPr>
  </w:style>
  <w:style w:type="character" w:styleId="46">
    <w:name w:val="FollowedHyperlink"/>
    <w:autoRedefine/>
    <w:qFormat/>
    <w:uiPriority w:val="0"/>
    <w:rPr>
      <w:color w:val="800080"/>
      <w:u w:val="single"/>
    </w:rPr>
  </w:style>
  <w:style w:type="character" w:styleId="47">
    <w:name w:val="Emphasis"/>
    <w:autoRedefine/>
    <w:qFormat/>
    <w:uiPriority w:val="20"/>
    <w:rPr>
      <w:i/>
      <w:iCs/>
    </w:rPr>
  </w:style>
  <w:style w:type="character" w:styleId="48">
    <w:name w:val="Hyperlink"/>
    <w:autoRedefine/>
    <w:qFormat/>
    <w:uiPriority w:val="99"/>
    <w:rPr>
      <w:color w:val="0000FF"/>
      <w:spacing w:val="0"/>
      <w:w w:val="100"/>
      <w:szCs w:val="21"/>
      <w:u w:val="single"/>
    </w:rPr>
  </w:style>
  <w:style w:type="character" w:styleId="49">
    <w:name w:val="annotation reference"/>
    <w:autoRedefine/>
    <w:semiHidden/>
    <w:qFormat/>
    <w:uiPriority w:val="0"/>
    <w:rPr>
      <w:sz w:val="21"/>
      <w:szCs w:val="21"/>
    </w:rPr>
  </w:style>
  <w:style w:type="character" w:styleId="50">
    <w:name w:val="footnote reference"/>
    <w:autoRedefine/>
    <w:semiHidden/>
    <w:qFormat/>
    <w:uiPriority w:val="0"/>
    <w:rPr>
      <w:vertAlign w:val="superscript"/>
    </w:rPr>
  </w:style>
  <w:style w:type="paragraph" w:styleId="51">
    <w:name w:val="List Paragraph"/>
    <w:basedOn w:val="1"/>
    <w:autoRedefine/>
    <w:qFormat/>
    <w:uiPriority w:val="34"/>
    <w:pPr>
      <w:ind w:firstLine="420" w:firstLineChars="200"/>
    </w:pPr>
  </w:style>
  <w:style w:type="character" w:styleId="52">
    <w:name w:val="Placeholder Text"/>
    <w:autoRedefine/>
    <w:semiHidden/>
    <w:qFormat/>
    <w:uiPriority w:val="99"/>
    <w:rPr>
      <w:color w:val="808080"/>
    </w:rPr>
  </w:style>
  <w:style w:type="character" w:customStyle="1" w:styleId="53">
    <w:name w:val="font531"/>
    <w:autoRedefine/>
    <w:qFormat/>
    <w:uiPriority w:val="0"/>
    <w:rPr>
      <w:rFonts w:hint="default" w:ascii="Arial" w:hAnsi="Arial" w:cs="Arial"/>
      <w:color w:val="000000"/>
      <w:sz w:val="24"/>
      <w:szCs w:val="24"/>
      <w:u w:val="none"/>
    </w:rPr>
  </w:style>
  <w:style w:type="character" w:customStyle="1" w:styleId="54">
    <w:name w:val="首示例 Char"/>
    <w:link w:val="55"/>
    <w:autoRedefine/>
    <w:qFormat/>
    <w:uiPriority w:val="0"/>
    <w:rPr>
      <w:rFonts w:ascii="宋体" w:hAnsi="宋体"/>
      <w:kern w:val="2"/>
      <w:sz w:val="18"/>
      <w:szCs w:val="18"/>
      <w:lang w:val="en-US" w:eastAsia="zh-CN" w:bidi="ar-SA"/>
    </w:rPr>
  </w:style>
  <w:style w:type="paragraph" w:customStyle="1" w:styleId="55">
    <w:name w:val="首示例"/>
    <w:next w:val="29"/>
    <w:link w:val="54"/>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56">
    <w:name w:val="font451"/>
    <w:autoRedefine/>
    <w:qFormat/>
    <w:uiPriority w:val="0"/>
    <w:rPr>
      <w:rFonts w:hint="eastAsia" w:ascii="等线" w:hAnsi="等线" w:eastAsia="等线"/>
      <w:color w:val="000000"/>
      <w:sz w:val="22"/>
      <w:szCs w:val="22"/>
      <w:u w:val="none"/>
    </w:rPr>
  </w:style>
  <w:style w:type="character" w:customStyle="1" w:styleId="57">
    <w:name w:val="二级条标题 Char"/>
    <w:link w:val="58"/>
    <w:autoRedefine/>
    <w:qFormat/>
    <w:locked/>
    <w:uiPriority w:val="0"/>
    <w:rPr>
      <w:rFonts w:ascii="黑体" w:eastAsia="黑体"/>
      <w:sz w:val="21"/>
      <w:szCs w:val="21"/>
    </w:rPr>
  </w:style>
  <w:style w:type="paragraph" w:customStyle="1" w:styleId="58">
    <w:name w:val="二级条标题"/>
    <w:basedOn w:val="59"/>
    <w:next w:val="29"/>
    <w:link w:val="57"/>
    <w:autoRedefine/>
    <w:qFormat/>
    <w:uiPriority w:val="0"/>
    <w:pPr>
      <w:numPr>
        <w:ilvl w:val="2"/>
      </w:numPr>
      <w:spacing w:before="50" w:after="50"/>
      <w:ind w:left="1843"/>
      <w:outlineLvl w:val="3"/>
    </w:pPr>
  </w:style>
  <w:style w:type="paragraph" w:customStyle="1" w:styleId="59">
    <w:name w:val="一级条标题"/>
    <w:next w:val="29"/>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60">
    <w:name w:val="三级条标题 Char"/>
    <w:link w:val="61"/>
    <w:autoRedefine/>
    <w:qFormat/>
    <w:uiPriority w:val="0"/>
    <w:rPr>
      <w:rFonts w:ascii="黑体" w:eastAsia="黑体"/>
      <w:sz w:val="21"/>
      <w:szCs w:val="21"/>
    </w:rPr>
  </w:style>
  <w:style w:type="paragraph" w:customStyle="1" w:styleId="61">
    <w:name w:val="三级条标题"/>
    <w:basedOn w:val="58"/>
    <w:next w:val="29"/>
    <w:link w:val="60"/>
    <w:autoRedefine/>
    <w:qFormat/>
    <w:uiPriority w:val="0"/>
    <w:pPr>
      <w:numPr>
        <w:ilvl w:val="3"/>
      </w:numPr>
      <w:outlineLvl w:val="4"/>
    </w:pPr>
  </w:style>
  <w:style w:type="character" w:customStyle="1" w:styleId="62">
    <w:name w:val="页眉 字符"/>
    <w:link w:val="24"/>
    <w:autoRedefine/>
    <w:qFormat/>
    <w:uiPriority w:val="99"/>
    <w:rPr>
      <w:kern w:val="2"/>
      <w:sz w:val="18"/>
      <w:szCs w:val="18"/>
    </w:rPr>
  </w:style>
  <w:style w:type="character" w:customStyle="1" w:styleId="63">
    <w:name w:val="样式1 字符"/>
    <w:link w:val="64"/>
    <w:autoRedefine/>
    <w:qFormat/>
    <w:uiPriority w:val="0"/>
    <w:rPr>
      <w:rFonts w:ascii="Cambria Math" w:hAnsi="Cambria Math"/>
      <w:i/>
      <w:sz w:val="28"/>
      <w:szCs w:val="28"/>
      <w:lang w:val="en-US" w:eastAsia="zh-CN" w:bidi="ar-SA"/>
    </w:rPr>
  </w:style>
  <w:style w:type="paragraph" w:customStyle="1" w:styleId="64">
    <w:name w:val="样式1"/>
    <w:basedOn w:val="65"/>
    <w:link w:val="63"/>
    <w:autoRedefine/>
    <w:qFormat/>
    <w:uiPriority w:val="0"/>
    <w:pPr>
      <w:tabs>
        <w:tab w:val="center" w:pos="4201"/>
        <w:tab w:val="right" w:leader="dot" w:pos="9298"/>
      </w:tabs>
      <w:spacing w:beforeLines="50" w:afterLines="50"/>
      <w:ind w:firstLine="200"/>
    </w:pPr>
    <w:rPr>
      <w:rFonts w:ascii="Cambria Math" w:hAnsi="Cambria Math"/>
      <w:i/>
      <w:sz w:val="28"/>
      <w:szCs w:val="28"/>
    </w:rPr>
  </w:style>
  <w:style w:type="paragraph" w:customStyle="1" w:styleId="65">
    <w:name w:val="附录公式"/>
    <w:basedOn w:val="29"/>
    <w:next w:val="29"/>
    <w:link w:val="66"/>
    <w:autoRedefine/>
    <w:qFormat/>
    <w:uiPriority w:val="0"/>
  </w:style>
  <w:style w:type="character" w:customStyle="1" w:styleId="66">
    <w:name w:val="附录公式 Char"/>
    <w:link w:val="65"/>
    <w:autoRedefine/>
    <w:qFormat/>
    <w:uiPriority w:val="0"/>
    <w:rPr>
      <w:rFonts w:ascii="宋体"/>
      <w:sz w:val="21"/>
      <w:lang w:val="en-US" w:eastAsia="zh-CN" w:bidi="ar-SA"/>
    </w:rPr>
  </w:style>
  <w:style w:type="character" w:customStyle="1" w:styleId="67">
    <w:name w:val="段 Char"/>
    <w:link w:val="29"/>
    <w:autoRedefine/>
    <w:qFormat/>
    <w:uiPriority w:val="0"/>
    <w:rPr>
      <w:rFonts w:ascii="宋体"/>
      <w:sz w:val="21"/>
      <w:lang w:val="en-US" w:eastAsia="zh-CN" w:bidi="ar-SA"/>
    </w:rPr>
  </w:style>
  <w:style w:type="character" w:customStyle="1" w:styleId="68">
    <w:name w:val="font441"/>
    <w:autoRedefine/>
    <w:qFormat/>
    <w:uiPriority w:val="0"/>
    <w:rPr>
      <w:rFonts w:hint="eastAsia" w:ascii="等线" w:hAnsi="等线" w:eastAsia="等线"/>
      <w:color w:val="000000"/>
      <w:sz w:val="24"/>
      <w:szCs w:val="24"/>
      <w:u w:val="none"/>
    </w:rPr>
  </w:style>
  <w:style w:type="character" w:customStyle="1" w:styleId="69">
    <w:name w:val="font541"/>
    <w:autoRedefine/>
    <w:qFormat/>
    <w:uiPriority w:val="0"/>
    <w:rPr>
      <w:rFonts w:hint="default" w:ascii="Arial" w:hAnsi="Arial" w:cs="Arial"/>
      <w:color w:val="000000"/>
      <w:sz w:val="22"/>
      <w:szCs w:val="22"/>
      <w:u w:val="none"/>
    </w:rPr>
  </w:style>
  <w:style w:type="character" w:customStyle="1" w:styleId="70">
    <w:name w:val="发布"/>
    <w:autoRedefine/>
    <w:qFormat/>
    <w:uiPriority w:val="0"/>
    <w:rPr>
      <w:rFonts w:ascii="黑体" w:eastAsia="黑体"/>
      <w:spacing w:val="85"/>
      <w:w w:val="100"/>
      <w:position w:val="3"/>
      <w:sz w:val="28"/>
      <w:szCs w:val="28"/>
    </w:rPr>
  </w:style>
  <w:style w:type="character" w:customStyle="1" w:styleId="71">
    <w:name w:val="apple-style-span"/>
    <w:autoRedefine/>
    <w:qFormat/>
    <w:uiPriority w:val="0"/>
  </w:style>
  <w:style w:type="paragraph" w:customStyle="1" w:styleId="72">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3">
    <w:name w:val="参考文献"/>
    <w:basedOn w:val="1"/>
    <w:next w:val="29"/>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附录五级无"/>
    <w:basedOn w:val="75"/>
    <w:autoRedefine/>
    <w:qFormat/>
    <w:uiPriority w:val="0"/>
    <w:pPr>
      <w:spacing w:beforeLines="0" w:afterLines="0"/>
    </w:pPr>
    <w:rPr>
      <w:rFonts w:ascii="宋体" w:eastAsia="宋体"/>
      <w:szCs w:val="21"/>
    </w:rPr>
  </w:style>
  <w:style w:type="paragraph" w:customStyle="1" w:styleId="75">
    <w:name w:val="附录五级条标题"/>
    <w:basedOn w:val="76"/>
    <w:next w:val="29"/>
    <w:autoRedefine/>
    <w:qFormat/>
    <w:uiPriority w:val="0"/>
    <w:pPr>
      <w:outlineLvl w:val="6"/>
    </w:pPr>
  </w:style>
  <w:style w:type="paragraph" w:customStyle="1" w:styleId="76">
    <w:name w:val="附录四级条标题"/>
    <w:basedOn w:val="77"/>
    <w:next w:val="29"/>
    <w:autoRedefine/>
    <w:qFormat/>
    <w:uiPriority w:val="0"/>
    <w:pPr>
      <w:outlineLvl w:val="5"/>
    </w:pPr>
  </w:style>
  <w:style w:type="paragraph" w:customStyle="1" w:styleId="77">
    <w:name w:val="附录三级条标题"/>
    <w:basedOn w:val="78"/>
    <w:next w:val="29"/>
    <w:autoRedefine/>
    <w:qFormat/>
    <w:uiPriority w:val="0"/>
    <w:pPr>
      <w:outlineLvl w:val="4"/>
    </w:pPr>
  </w:style>
  <w:style w:type="paragraph" w:customStyle="1" w:styleId="78">
    <w:name w:val="附录二级条标题"/>
    <w:basedOn w:val="1"/>
    <w:next w:val="29"/>
    <w:autoRedefine/>
    <w:qFormat/>
    <w:uiPriority w:val="0"/>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9">
    <w:name w:val="附录标题"/>
    <w:basedOn w:val="29"/>
    <w:next w:val="29"/>
    <w:autoRedefine/>
    <w:qFormat/>
    <w:uiPriority w:val="0"/>
    <w:pPr>
      <w:ind w:firstLine="0" w:firstLineChars="0"/>
      <w:jc w:val="center"/>
    </w:pPr>
    <w:rPr>
      <w:rFonts w:ascii="黑体" w:eastAsia="黑体"/>
    </w:rPr>
  </w:style>
  <w:style w:type="paragraph" w:customStyle="1" w:styleId="80">
    <w:name w:val="注：（正文）"/>
    <w:basedOn w:val="81"/>
    <w:next w:val="29"/>
    <w:autoRedefine/>
    <w:qFormat/>
    <w:uiPriority w:val="0"/>
  </w:style>
  <w:style w:type="paragraph" w:customStyle="1" w:styleId="81">
    <w:name w:val="注："/>
    <w:next w:val="29"/>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8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附录一级无"/>
    <w:basedOn w:val="84"/>
    <w:autoRedefine/>
    <w:qFormat/>
    <w:uiPriority w:val="0"/>
    <w:pPr>
      <w:spacing w:beforeLines="0" w:afterLines="0"/>
    </w:pPr>
    <w:rPr>
      <w:rFonts w:ascii="宋体" w:eastAsia="宋体"/>
      <w:szCs w:val="21"/>
    </w:rPr>
  </w:style>
  <w:style w:type="paragraph" w:customStyle="1" w:styleId="84">
    <w:name w:val="附录一级条标题"/>
    <w:basedOn w:val="85"/>
    <w:next w:val="29"/>
    <w:autoRedefine/>
    <w:qFormat/>
    <w:uiPriority w:val="0"/>
    <w:pPr>
      <w:numPr>
        <w:ilvl w:val="0"/>
        <w:numId w:val="0"/>
      </w:numPr>
      <w:autoSpaceDN w:val="0"/>
      <w:spacing w:beforeLines="50" w:afterLines="50"/>
      <w:outlineLvl w:val="2"/>
    </w:pPr>
  </w:style>
  <w:style w:type="paragraph" w:customStyle="1" w:styleId="85">
    <w:name w:val="附录章标题"/>
    <w:next w:val="29"/>
    <w:autoRedefine/>
    <w:qFormat/>
    <w:uiPriority w:val="0"/>
    <w:pPr>
      <w:numPr>
        <w:ilvl w:val="1"/>
        <w:numId w:val="3"/>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附录三级无"/>
    <w:basedOn w:val="77"/>
    <w:autoRedefine/>
    <w:qFormat/>
    <w:uiPriority w:val="0"/>
    <w:pPr>
      <w:spacing w:beforeLines="0" w:afterLines="0"/>
    </w:pPr>
    <w:rPr>
      <w:rFonts w:ascii="宋体" w:eastAsia="宋体"/>
      <w:szCs w:val="21"/>
    </w:rPr>
  </w:style>
  <w:style w:type="paragraph" w:customStyle="1" w:styleId="87">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8">
    <w:name w:val="附录数字编号列项（二级）"/>
    <w:autoRedefine/>
    <w:qFormat/>
    <w:uiPriority w:val="0"/>
    <w:pPr>
      <w:numPr>
        <w:ilvl w:val="1"/>
        <w:numId w:val="4"/>
      </w:numPr>
    </w:pPr>
    <w:rPr>
      <w:rFonts w:ascii="宋体" w:hAnsi="Times New Roman" w:eastAsia="宋体" w:cs="Times New Roman"/>
      <w:sz w:val="21"/>
      <w:lang w:val="en-US" w:eastAsia="zh-CN" w:bidi="ar-SA"/>
    </w:rPr>
  </w:style>
  <w:style w:type="paragraph" w:customStyle="1" w:styleId="89">
    <w:name w:val="标准书眉_偶数页"/>
    <w:basedOn w:val="90"/>
    <w:next w:val="1"/>
    <w:autoRedefine/>
    <w:qFormat/>
    <w:uiPriority w:val="0"/>
    <w:pPr>
      <w:tabs>
        <w:tab w:val="center" w:pos="4154"/>
        <w:tab w:val="right" w:pos="8306"/>
      </w:tabs>
      <w:jc w:val="left"/>
    </w:pPr>
  </w:style>
  <w:style w:type="paragraph" w:customStyle="1" w:styleId="9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91">
    <w:name w:val="发布部门"/>
    <w:next w:val="29"/>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2">
    <w:name w:val="五级无"/>
    <w:basedOn w:val="93"/>
    <w:autoRedefine/>
    <w:qFormat/>
    <w:uiPriority w:val="0"/>
    <w:pPr>
      <w:spacing w:beforeLines="0" w:afterLines="0"/>
    </w:pPr>
    <w:rPr>
      <w:rFonts w:ascii="宋体" w:eastAsia="宋体"/>
    </w:rPr>
  </w:style>
  <w:style w:type="paragraph" w:customStyle="1" w:styleId="93">
    <w:name w:val="五级条标题"/>
    <w:basedOn w:val="94"/>
    <w:next w:val="29"/>
    <w:autoRedefine/>
    <w:qFormat/>
    <w:uiPriority w:val="0"/>
    <w:pPr>
      <w:numPr>
        <w:ilvl w:val="0"/>
        <w:numId w:val="0"/>
      </w:numPr>
      <w:outlineLvl w:val="6"/>
    </w:pPr>
  </w:style>
  <w:style w:type="paragraph" w:customStyle="1" w:styleId="94">
    <w:name w:val="四级条标题"/>
    <w:basedOn w:val="61"/>
    <w:next w:val="29"/>
    <w:autoRedefine/>
    <w:qFormat/>
    <w:uiPriority w:val="0"/>
    <w:pPr>
      <w:numPr>
        <w:ilvl w:val="4"/>
      </w:numPr>
      <w:outlineLvl w:val="5"/>
    </w:pPr>
  </w:style>
  <w:style w:type="paragraph" w:customStyle="1" w:styleId="95">
    <w:name w:val="封面一致性程度标识"/>
    <w:basedOn w:val="96"/>
    <w:autoRedefine/>
    <w:qFormat/>
    <w:uiPriority w:val="0"/>
    <w:pPr>
      <w:framePr w:wrap="around"/>
      <w:spacing w:before="440"/>
    </w:pPr>
    <w:rPr>
      <w:rFonts w:ascii="宋体" w:eastAsia="宋体"/>
    </w:rPr>
  </w:style>
  <w:style w:type="paragraph" w:customStyle="1" w:styleId="96">
    <w:name w:val="封面标准英文名称"/>
    <w:basedOn w:val="82"/>
    <w:autoRedefine/>
    <w:qFormat/>
    <w:uiPriority w:val="0"/>
    <w:pPr>
      <w:framePr w:wrap="around"/>
      <w:spacing w:before="370" w:line="400" w:lineRule="exact"/>
    </w:pPr>
    <w:rPr>
      <w:rFonts w:ascii="Times New Roman"/>
      <w:sz w:val="28"/>
      <w:szCs w:val="28"/>
    </w:rPr>
  </w:style>
  <w:style w:type="paragraph" w:customStyle="1" w:styleId="97">
    <w:name w:val="其他发布部门"/>
    <w:basedOn w:val="91"/>
    <w:autoRedefine/>
    <w:qFormat/>
    <w:uiPriority w:val="0"/>
    <w:pPr>
      <w:framePr w:wrap="around" w:y="15310"/>
      <w:spacing w:line="0" w:lineRule="atLeast"/>
    </w:pPr>
    <w:rPr>
      <w:rFonts w:ascii="黑体" w:eastAsia="黑体"/>
      <w:b w:val="0"/>
    </w:rPr>
  </w:style>
  <w:style w:type="paragraph" w:customStyle="1" w:styleId="98">
    <w:name w:val="目次、标准名称标题"/>
    <w:basedOn w:val="1"/>
    <w:next w:val="29"/>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9">
    <w:name w:val="附录图标号"/>
    <w:basedOn w:val="1"/>
    <w:autoRedefine/>
    <w:qFormat/>
    <w:uiPriority w:val="0"/>
    <w:pPr>
      <w:keepNext/>
      <w:pageBreakBefore/>
      <w:widowControl/>
      <w:numPr>
        <w:ilvl w:val="0"/>
        <w:numId w:val="5"/>
      </w:numPr>
      <w:spacing w:line="14" w:lineRule="exact"/>
      <w:jc w:val="center"/>
      <w:outlineLvl w:val="0"/>
    </w:pPr>
    <w:rPr>
      <w:color w:val="FFFFFF"/>
    </w:rPr>
  </w:style>
  <w:style w:type="paragraph" w:customStyle="1" w:styleId="100">
    <w:name w:val="附录表标题"/>
    <w:basedOn w:val="1"/>
    <w:next w:val="29"/>
    <w:autoRedefine/>
    <w:qFormat/>
    <w:uiPriority w:val="0"/>
    <w:pPr>
      <w:numPr>
        <w:ilvl w:val="1"/>
        <w:numId w:val="6"/>
      </w:numPr>
      <w:spacing w:beforeLines="50" w:afterLines="50"/>
      <w:jc w:val="center"/>
    </w:pPr>
    <w:rPr>
      <w:rFonts w:ascii="黑体" w:eastAsia="黑体"/>
      <w:szCs w:val="21"/>
    </w:rPr>
  </w:style>
  <w:style w:type="paragraph" w:customStyle="1" w:styleId="101">
    <w:name w:val="附录公式编号制表符"/>
    <w:basedOn w:val="1"/>
    <w:next w:val="29"/>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附录标识"/>
    <w:basedOn w:val="1"/>
    <w:next w:val="29"/>
    <w:autoRedefine/>
    <w:qFormat/>
    <w:uiPriority w:val="0"/>
    <w:pPr>
      <w:keepNext/>
      <w:widowControl/>
      <w:numPr>
        <w:ilvl w:val="0"/>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104">
    <w:name w:val="注×：（正文）"/>
    <w:autoRedefine/>
    <w:qFormat/>
    <w:uiPriority w:val="0"/>
    <w:pPr>
      <w:numPr>
        <w:ilvl w:val="0"/>
        <w:numId w:val="7"/>
      </w:numPr>
      <w:jc w:val="both"/>
    </w:pPr>
    <w:rPr>
      <w:rFonts w:ascii="宋体" w:hAnsi="Times New Roman" w:eastAsia="宋体" w:cs="Times New Roman"/>
      <w:sz w:val="18"/>
      <w:szCs w:val="18"/>
      <w:lang w:val="en-US" w:eastAsia="zh-CN" w:bidi="ar-SA"/>
    </w:rPr>
  </w:style>
  <w:style w:type="paragraph" w:customStyle="1" w:styleId="105">
    <w:name w:val="封面标准文稿编辑信息"/>
    <w:basedOn w:val="106"/>
    <w:autoRedefine/>
    <w:qFormat/>
    <w:uiPriority w:val="0"/>
    <w:pPr>
      <w:framePr w:wrap="around"/>
      <w:spacing w:before="180" w:line="180" w:lineRule="exact"/>
    </w:pPr>
    <w:rPr>
      <w:sz w:val="21"/>
    </w:rPr>
  </w:style>
  <w:style w:type="paragraph" w:customStyle="1" w:styleId="106">
    <w:name w:val="封面标准文稿类别"/>
    <w:basedOn w:val="95"/>
    <w:autoRedefine/>
    <w:qFormat/>
    <w:uiPriority w:val="0"/>
    <w:pPr>
      <w:framePr w:wrap="around"/>
      <w:spacing w:after="160" w:line="240" w:lineRule="auto"/>
    </w:pPr>
    <w:rPr>
      <w:sz w:val="24"/>
    </w:rPr>
  </w:style>
  <w:style w:type="paragraph" w:customStyle="1" w:styleId="10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列项◆（三级）"/>
    <w:basedOn w:val="1"/>
    <w:autoRedefine/>
    <w:qFormat/>
    <w:uiPriority w:val="0"/>
    <w:pPr>
      <w:numPr>
        <w:ilvl w:val="2"/>
        <w:numId w:val="8"/>
      </w:numPr>
    </w:pPr>
    <w:rPr>
      <w:rFonts w:ascii="宋体"/>
      <w:szCs w:val="21"/>
    </w:rPr>
  </w:style>
  <w:style w:type="paragraph" w:customStyle="1" w:styleId="109">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附录二级无"/>
    <w:basedOn w:val="78"/>
    <w:autoRedefine/>
    <w:qFormat/>
    <w:uiPriority w:val="0"/>
    <w:pPr>
      <w:spacing w:beforeLines="0" w:afterLines="0"/>
    </w:pPr>
    <w:rPr>
      <w:rFonts w:ascii="宋体" w:eastAsia="宋体"/>
      <w:szCs w:val="21"/>
    </w:rPr>
  </w:style>
  <w:style w:type="paragraph" w:customStyle="1" w:styleId="111">
    <w:name w:val="实施日期"/>
    <w:basedOn w:val="112"/>
    <w:autoRedefine/>
    <w:qFormat/>
    <w:uiPriority w:val="0"/>
    <w:pPr>
      <w:framePr w:wrap="around" w:vAnchor="page" w:hAnchor="text"/>
      <w:jc w:val="right"/>
    </w:pPr>
  </w:style>
  <w:style w:type="paragraph" w:customStyle="1" w:styleId="11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13">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字母编号列项（一级）"/>
    <w:autoRedefine/>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15">
    <w:name w:val="数字编号列项（二级）"/>
    <w:autoRedefine/>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16">
    <w:name w:val="图表脚注说明"/>
    <w:basedOn w:val="1"/>
    <w:autoRedefine/>
    <w:qFormat/>
    <w:uiPriority w:val="0"/>
    <w:pPr>
      <w:ind w:left="544" w:hanging="181"/>
    </w:pPr>
    <w:rPr>
      <w:rFonts w:ascii="宋体"/>
      <w:sz w:val="18"/>
      <w:szCs w:val="18"/>
    </w:rPr>
  </w:style>
  <w:style w:type="paragraph" w:customStyle="1" w:styleId="117">
    <w:name w:val="列项●（二级）"/>
    <w:autoRedefine/>
    <w:qFormat/>
    <w:uiPriority w:val="0"/>
    <w:pPr>
      <w:numPr>
        <w:ilvl w:val="1"/>
        <w:numId w:val="8"/>
      </w:numPr>
      <w:tabs>
        <w:tab w:val="left" w:pos="840"/>
      </w:tabs>
      <w:jc w:val="both"/>
    </w:pPr>
    <w:rPr>
      <w:rFonts w:ascii="宋体" w:hAnsi="Times New Roman" w:eastAsia="宋体" w:cs="Times New Roman"/>
      <w:sz w:val="21"/>
      <w:lang w:val="en-US" w:eastAsia="zh-CN" w:bidi="ar-SA"/>
    </w:rPr>
  </w:style>
  <w:style w:type="paragraph" w:customStyle="1" w:styleId="118">
    <w:name w:val="示例"/>
    <w:next w:val="119"/>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19">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0">
    <w:name w:val="Char Char"/>
    <w:basedOn w:val="1"/>
    <w:autoRedefine/>
    <w:qFormat/>
    <w:uiPriority w:val="0"/>
    <w:rPr>
      <w:rFonts w:ascii="黑体" w:eastAsia="黑体"/>
      <w:sz w:val="36"/>
      <w:szCs w:val="36"/>
    </w:rPr>
  </w:style>
  <w:style w:type="paragraph" w:customStyle="1" w:styleId="121">
    <w:name w:val="Char Char1"/>
    <w:basedOn w:val="1"/>
    <w:autoRedefine/>
    <w:qFormat/>
    <w:uiPriority w:val="0"/>
    <w:rPr>
      <w:rFonts w:ascii="黑体" w:eastAsia="黑体"/>
      <w:sz w:val="36"/>
      <w:szCs w:val="36"/>
    </w:rPr>
  </w:style>
  <w:style w:type="paragraph" w:customStyle="1" w:styleId="122">
    <w:name w:val="参考文献、索引标题"/>
    <w:basedOn w:val="1"/>
    <w:next w:val="29"/>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3">
    <w:name w:val="正文表标题"/>
    <w:next w:val="29"/>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二级无"/>
    <w:basedOn w:val="58"/>
    <w:autoRedefine/>
    <w:qFormat/>
    <w:uiPriority w:val="0"/>
    <w:pPr>
      <w:spacing w:beforeLines="0" w:afterLines="0"/>
      <w:ind w:left="0"/>
    </w:pPr>
    <w:rPr>
      <w:rFonts w:ascii="宋体" w:eastAsia="宋体"/>
    </w:rPr>
  </w:style>
  <w:style w:type="paragraph" w:customStyle="1" w:styleId="125">
    <w:name w:val="图标脚注说明"/>
    <w:basedOn w:val="29"/>
    <w:autoRedefine/>
    <w:qFormat/>
    <w:uiPriority w:val="0"/>
    <w:pPr>
      <w:ind w:left="840" w:hanging="420" w:firstLineChars="0"/>
    </w:pPr>
    <w:rPr>
      <w:sz w:val="18"/>
      <w:szCs w:val="18"/>
    </w:rPr>
  </w:style>
  <w:style w:type="paragraph" w:customStyle="1" w:styleId="126">
    <w:name w:val="其他标准标志"/>
    <w:basedOn w:val="127"/>
    <w:autoRedefine/>
    <w:qFormat/>
    <w:uiPriority w:val="0"/>
    <w:pPr>
      <w:framePr w:w="6101" w:wrap="around" w:vAnchor="page" w:hAnchor="page" w:x="4673" w:y="942"/>
    </w:pPr>
    <w:rPr>
      <w:w w:val="130"/>
    </w:rPr>
  </w:style>
  <w:style w:type="paragraph" w:customStyle="1" w:styleId="127">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8">
    <w:name w:val="封面一致性程度标识2"/>
    <w:basedOn w:val="95"/>
    <w:autoRedefine/>
    <w:qFormat/>
    <w:uiPriority w:val="0"/>
    <w:pPr>
      <w:framePr w:wrap="around" w:y="4469"/>
    </w:pPr>
  </w:style>
  <w:style w:type="paragraph" w:customStyle="1" w:styleId="129">
    <w:name w:val="标准书眉一"/>
    <w:autoRedefine/>
    <w:qFormat/>
    <w:uiPriority w:val="0"/>
    <w:pPr>
      <w:jc w:val="both"/>
    </w:pPr>
    <w:rPr>
      <w:rFonts w:ascii="Times New Roman" w:hAnsi="Times New Roman" w:eastAsia="宋体" w:cs="Times New Roman"/>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样式 标题 1 + 非加粗"/>
    <w:basedOn w:val="2"/>
    <w:autoRedefine/>
    <w:qFormat/>
    <w:uiPriority w:val="0"/>
    <w:pPr>
      <w:spacing w:beforeLines="100" w:afterLines="100" w:line="240" w:lineRule="auto"/>
    </w:pPr>
    <w:rPr>
      <w:rFonts w:eastAsia="黑体"/>
      <w:b w:val="0"/>
      <w:bCs w:val="0"/>
      <w:sz w:val="21"/>
    </w:rPr>
  </w:style>
  <w:style w:type="paragraph" w:customStyle="1" w:styleId="132">
    <w:name w:val="附录字母编号列项（一级）"/>
    <w:autoRedefine/>
    <w:qFormat/>
    <w:uiPriority w:val="0"/>
    <w:pPr>
      <w:numPr>
        <w:ilvl w:val="0"/>
        <w:numId w:val="4"/>
      </w:numPr>
    </w:pPr>
    <w:rPr>
      <w:rFonts w:ascii="宋体" w:hAnsi="Times New Roman" w:eastAsia="宋体" w:cs="Times New Roman"/>
      <w:sz w:val="21"/>
      <w:lang w:val="en-US" w:eastAsia="zh-CN" w:bidi="ar-SA"/>
    </w:rPr>
  </w:style>
  <w:style w:type="paragraph" w:customStyle="1" w:styleId="133">
    <w:name w:val="编号列项（三级）"/>
    <w:autoRedefine/>
    <w:qFormat/>
    <w:uiPriority w:val="0"/>
    <w:pPr>
      <w:numPr>
        <w:ilvl w:val="2"/>
        <w:numId w:val="9"/>
      </w:numPr>
    </w:pPr>
    <w:rPr>
      <w:rFonts w:ascii="宋体" w:hAnsi="Times New Roman" w:eastAsia="宋体" w:cs="Times New Roman"/>
      <w:sz w:val="21"/>
      <w:lang w:val="en-US" w:eastAsia="zh-CN" w:bidi="ar-SA"/>
    </w:rPr>
  </w:style>
  <w:style w:type="paragraph" w:customStyle="1" w:styleId="134">
    <w:name w:val="正文公式编号制表符"/>
    <w:basedOn w:val="29"/>
    <w:next w:val="29"/>
    <w:autoRedefine/>
    <w:qFormat/>
    <w:uiPriority w:val="0"/>
    <w:pPr>
      <w:ind w:firstLine="0" w:firstLineChars="0"/>
    </w:pPr>
  </w:style>
  <w:style w:type="paragraph" w:customStyle="1" w:styleId="135">
    <w:name w:val="列项——（一级）"/>
    <w:autoRedefine/>
    <w:qFormat/>
    <w:uiPriority w:val="0"/>
    <w:pPr>
      <w:widowControl w:val="0"/>
      <w:numPr>
        <w:ilvl w:val="0"/>
        <w:numId w:val="8"/>
      </w:numPr>
      <w:jc w:val="both"/>
    </w:pPr>
    <w:rPr>
      <w:rFonts w:ascii="宋体" w:hAnsi="Times New Roman" w:eastAsia="宋体" w:cs="Times New Roman"/>
      <w:sz w:val="21"/>
      <w:lang w:val="en-US" w:eastAsia="zh-CN" w:bidi="ar-SA"/>
    </w:rPr>
  </w:style>
  <w:style w:type="paragraph" w:customStyle="1" w:styleId="136">
    <w:name w:val="四级无"/>
    <w:basedOn w:val="94"/>
    <w:autoRedefine/>
    <w:qFormat/>
    <w:uiPriority w:val="0"/>
    <w:pPr>
      <w:spacing w:beforeLines="0" w:afterLines="0"/>
    </w:pPr>
    <w:rPr>
      <w:rFonts w:ascii="宋体" w:eastAsia="宋体"/>
    </w:rPr>
  </w:style>
  <w:style w:type="paragraph" w:customStyle="1" w:styleId="137">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8">
    <w:name w:val="附录四级无"/>
    <w:basedOn w:val="76"/>
    <w:autoRedefine/>
    <w:qFormat/>
    <w:uiPriority w:val="0"/>
    <w:pPr>
      <w:spacing w:beforeLines="0" w:afterLines="0"/>
    </w:pPr>
    <w:rPr>
      <w:rFonts w:ascii="宋体" w:eastAsia="宋体"/>
      <w:szCs w:val="21"/>
    </w:rPr>
  </w:style>
  <w:style w:type="paragraph" w:customStyle="1" w:styleId="139">
    <w:name w:val="封面标准英文名称2"/>
    <w:basedOn w:val="96"/>
    <w:autoRedefine/>
    <w:qFormat/>
    <w:uiPriority w:val="0"/>
    <w:pPr>
      <w:framePr w:wrap="around" w:y="4469"/>
    </w:pPr>
  </w:style>
  <w:style w:type="paragraph" w:customStyle="1" w:styleId="140">
    <w:name w:val="封面标准文稿类别2"/>
    <w:basedOn w:val="106"/>
    <w:autoRedefine/>
    <w:qFormat/>
    <w:uiPriority w:val="0"/>
    <w:pPr>
      <w:framePr w:wrap="around" w:y="4469"/>
    </w:pPr>
  </w:style>
  <w:style w:type="paragraph" w:customStyle="1" w:styleId="141">
    <w:name w:val="示例×："/>
    <w:basedOn w:val="142"/>
    <w:autoRedefine/>
    <w:qFormat/>
    <w:uiPriority w:val="0"/>
    <w:pPr>
      <w:numPr>
        <w:numId w:val="0"/>
      </w:numPr>
      <w:spacing w:beforeLines="0" w:afterLines="0"/>
      <w:ind w:firstLine="363"/>
      <w:outlineLvl w:val="9"/>
    </w:pPr>
    <w:rPr>
      <w:rFonts w:ascii="宋体" w:eastAsia="宋体"/>
      <w:sz w:val="18"/>
      <w:szCs w:val="18"/>
    </w:rPr>
  </w:style>
  <w:style w:type="paragraph" w:customStyle="1" w:styleId="142">
    <w:name w:val="章标题"/>
    <w:next w:val="29"/>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4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44">
    <w:name w:val="附录图标题"/>
    <w:basedOn w:val="1"/>
    <w:next w:val="29"/>
    <w:autoRedefine/>
    <w:qFormat/>
    <w:uiPriority w:val="0"/>
    <w:pPr>
      <w:numPr>
        <w:ilvl w:val="1"/>
        <w:numId w:val="5"/>
      </w:numPr>
      <w:spacing w:beforeLines="50" w:afterLines="50"/>
      <w:jc w:val="center"/>
    </w:pPr>
    <w:rPr>
      <w:rFonts w:ascii="黑体" w:eastAsia="黑体"/>
      <w:szCs w:val="21"/>
    </w:rPr>
  </w:style>
  <w:style w:type="paragraph" w:customStyle="1" w:styleId="145">
    <w:name w:val="其他实施日期"/>
    <w:basedOn w:val="111"/>
    <w:autoRedefine/>
    <w:qFormat/>
    <w:uiPriority w:val="0"/>
    <w:pPr>
      <w:framePr w:wrap="around" w:vAnchor="margin" w:hAnchor="page"/>
    </w:pPr>
  </w:style>
  <w:style w:type="paragraph" w:customStyle="1" w:styleId="146">
    <w:name w:val="三级无"/>
    <w:basedOn w:val="61"/>
    <w:autoRedefine/>
    <w:qFormat/>
    <w:uiPriority w:val="0"/>
    <w:pPr>
      <w:spacing w:beforeLines="0" w:afterLines="0"/>
    </w:pPr>
    <w:rPr>
      <w:rFonts w:ascii="宋体" w:eastAsia="宋体"/>
    </w:rPr>
  </w:style>
  <w:style w:type="paragraph" w:customStyle="1" w:styleId="147">
    <w:name w:val="封面标准名称2"/>
    <w:basedOn w:val="82"/>
    <w:autoRedefine/>
    <w:qFormat/>
    <w:uiPriority w:val="0"/>
    <w:pPr>
      <w:framePr w:wrap="around" w:y="4469"/>
      <w:spacing w:beforeLines="630"/>
    </w:pPr>
  </w:style>
  <w:style w:type="paragraph" w:customStyle="1" w:styleId="148">
    <w:name w:val="正文图标题"/>
    <w:next w:val="29"/>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9">
    <w:name w:val="示例后文字"/>
    <w:basedOn w:val="29"/>
    <w:next w:val="29"/>
    <w:autoRedefine/>
    <w:qFormat/>
    <w:uiPriority w:val="0"/>
    <w:pPr>
      <w:ind w:firstLine="360"/>
    </w:pPr>
    <w:rPr>
      <w:sz w:val="18"/>
    </w:rPr>
  </w:style>
  <w:style w:type="paragraph" w:customStyle="1" w:styleId="150">
    <w:name w:val="其他发布日期"/>
    <w:basedOn w:val="112"/>
    <w:autoRedefine/>
    <w:qFormat/>
    <w:uiPriority w:val="0"/>
    <w:pPr>
      <w:framePr w:wrap="around" w:vAnchor="page" w:hAnchor="text" w:x="1419"/>
    </w:pPr>
  </w:style>
  <w:style w:type="paragraph" w:customStyle="1" w:styleId="151">
    <w:name w:val="封面标准文稿编辑信息2"/>
    <w:basedOn w:val="105"/>
    <w:autoRedefine/>
    <w:qFormat/>
    <w:uiPriority w:val="0"/>
    <w:pPr>
      <w:framePr w:wrap="around" w:y="4469"/>
    </w:pPr>
  </w:style>
  <w:style w:type="paragraph" w:customStyle="1" w:styleId="152">
    <w:name w:val="一级无"/>
    <w:basedOn w:val="59"/>
    <w:autoRedefine/>
    <w:qFormat/>
    <w:uiPriority w:val="0"/>
    <w:pPr>
      <w:spacing w:before="156" w:after="156"/>
    </w:pPr>
    <w:rPr>
      <w:rFonts w:ascii="Times New Roman" w:eastAsia="宋体"/>
      <w:color w:val="000000"/>
    </w:rPr>
  </w:style>
  <w:style w:type="paragraph" w:customStyle="1" w:styleId="153">
    <w:name w:val="TOC 标题1"/>
    <w:basedOn w:val="2"/>
    <w:next w:val="1"/>
    <w:autoRedefine/>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15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55">
    <w:name w:val="附录表标号"/>
    <w:basedOn w:val="1"/>
    <w:next w:val="29"/>
    <w:autoRedefine/>
    <w:qFormat/>
    <w:uiPriority w:val="0"/>
    <w:pPr>
      <w:numPr>
        <w:ilvl w:val="0"/>
        <w:numId w:val="6"/>
      </w:numPr>
      <w:spacing w:line="14" w:lineRule="exact"/>
      <w:jc w:val="center"/>
      <w:outlineLvl w:val="0"/>
    </w:pPr>
    <w:rPr>
      <w:color w:val="FFFFFF"/>
    </w:rPr>
  </w:style>
  <w:style w:type="paragraph" w:customStyle="1" w:styleId="15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5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58">
    <w:name w:val="条文脚注"/>
    <w:basedOn w:val="30"/>
    <w:autoRedefine/>
    <w:qFormat/>
    <w:uiPriority w:val="0"/>
    <w:pPr>
      <w:numPr>
        <w:numId w:val="0"/>
      </w:numPr>
      <w:jc w:val="both"/>
    </w:pPr>
  </w:style>
  <w:style w:type="paragraph" w:customStyle="1" w:styleId="159">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60">
    <w:name w:val="终结线"/>
    <w:basedOn w:val="1"/>
    <w:autoRedefine/>
    <w:qFormat/>
    <w:uiPriority w:val="0"/>
    <w:pPr>
      <w:framePr w:hSpace="181" w:vSpace="181" w:wrap="around" w:vAnchor="text" w:hAnchor="margin" w:xAlign="center" w:y="285"/>
    </w:pPr>
  </w:style>
  <w:style w:type="paragraph" w:customStyle="1" w:styleId="161">
    <w:name w:val="前言、引言标题"/>
    <w:next w:val="29"/>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2">
    <w:name w:val="图的脚注"/>
    <w:next w:val="29"/>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63">
    <w:name w:val="Default"/>
    <w:autoRedefine/>
    <w:unhideWhenUsed/>
    <w:qFormat/>
    <w:uiPriority w:val="99"/>
    <w:pPr>
      <w:widowControl w:val="0"/>
      <w:autoSpaceDE w:val="0"/>
      <w:autoSpaceDN w:val="0"/>
      <w:adjustRightInd w:val="0"/>
    </w:pPr>
    <w:rPr>
      <w:rFonts w:ascii="仿宋" w:hAnsi="仿宋" w:eastAsia="仿宋" w:cs="Times New Roman"/>
      <w:color w:val="000000"/>
      <w:sz w:val="24"/>
      <w:lang w:val="en-US" w:eastAsia="zh-CN" w:bidi="ar-SA"/>
    </w:rPr>
  </w:style>
  <w:style w:type="character" w:customStyle="1" w:styleId="164">
    <w:name w:val="标题 6 字符"/>
    <w:link w:val="6"/>
    <w:autoRedefine/>
    <w:semiHidden/>
    <w:qFormat/>
    <w:uiPriority w:val="0"/>
    <w:rPr>
      <w:rFonts w:ascii="等线 Light" w:hAnsi="等线 Light" w:eastAsia="等线 Light" w:cs="Times New Roman"/>
      <w:b/>
      <w:bCs/>
      <w:kern w:val="2"/>
      <w:sz w:val="24"/>
      <w:szCs w:val="24"/>
    </w:rPr>
  </w:style>
  <w:style w:type="character" w:customStyle="1" w:styleId="165">
    <w:name w:val="页脚 字符"/>
    <w:link w:val="23"/>
    <w:autoRedefine/>
    <w:qFormat/>
    <w:uiPriority w:val="99"/>
    <w:rPr>
      <w:kern w:val="2"/>
      <w:sz w:val="18"/>
      <w:szCs w:val="18"/>
    </w:rPr>
  </w:style>
  <w:style w:type="paragraph" w:customStyle="1" w:styleId="166">
    <w:name w:val="TOC 标题2"/>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7">
    <w:name w:val="正文文本缩进 2 字符"/>
    <w:basedOn w:val="42"/>
    <w:link w:val="20"/>
    <w:autoRedefine/>
    <w:qFormat/>
    <w:uiPriority w:val="99"/>
    <w:rPr>
      <w:rFonts w:eastAsia="PMingLiU"/>
      <w:kern w:val="2"/>
      <w:sz w:val="24"/>
      <w:szCs w:val="24"/>
      <w:lang w:eastAsia="zh-TW"/>
    </w:rPr>
  </w:style>
  <w:style w:type="paragraph" w:customStyle="1" w:styleId="16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9">
    <w:name w:val="标准文件_术语条一"/>
    <w:basedOn w:val="170"/>
    <w:next w:val="168"/>
    <w:autoRedefine/>
    <w:qFormat/>
    <w:uiPriority w:val="0"/>
  </w:style>
  <w:style w:type="paragraph" w:customStyle="1" w:styleId="170">
    <w:name w:val="标准文件_一级无标题"/>
    <w:basedOn w:val="171"/>
    <w:autoRedefine/>
    <w:qFormat/>
    <w:uiPriority w:val="0"/>
    <w:pPr>
      <w:spacing w:before="0" w:beforeLines="0" w:after="0" w:afterLines="0"/>
      <w:outlineLvl w:val="9"/>
    </w:pPr>
    <w:rPr>
      <w:rFonts w:ascii="宋体" w:eastAsia="宋体"/>
    </w:rPr>
  </w:style>
  <w:style w:type="paragraph" w:customStyle="1" w:styleId="171">
    <w:name w:val="标准文件_一级条标题"/>
    <w:basedOn w:val="172"/>
    <w:next w:val="168"/>
    <w:autoRedefine/>
    <w:qFormat/>
    <w:uiPriority w:val="0"/>
    <w:pPr>
      <w:numPr>
        <w:ilvl w:val="2"/>
      </w:numPr>
      <w:spacing w:before="50" w:beforeLines="50" w:after="50" w:afterLines="50"/>
      <w:outlineLvl w:val="1"/>
    </w:pPr>
  </w:style>
  <w:style w:type="paragraph" w:customStyle="1" w:styleId="172">
    <w:name w:val="标准文件_章标题"/>
    <w:next w:val="168"/>
    <w:autoRedefine/>
    <w:qFormat/>
    <w:uiPriority w:val="0"/>
    <w:pPr>
      <w:numPr>
        <w:ilvl w:val="1"/>
        <w:numId w:val="10"/>
      </w:numPr>
      <w:spacing w:before="100" w:beforeLines="100" w:after="100" w:afterLines="100"/>
      <w:ind w:left="306"/>
      <w:jc w:val="both"/>
      <w:outlineLvl w:val="0"/>
    </w:pPr>
    <w:rPr>
      <w:rFonts w:ascii="黑体" w:hAnsi="Times New Roman" w:eastAsia="黑体" w:cs="Times New Roman"/>
      <w:sz w:val="21"/>
      <w:lang w:val="en-US" w:eastAsia="zh-CN" w:bidi="ar-SA"/>
    </w:rPr>
  </w:style>
  <w:style w:type="paragraph" w:customStyle="1" w:styleId="173">
    <w:name w:val="标准文件_正文图标题"/>
    <w:next w:val="168"/>
    <w:autoRedefine/>
    <w:qFormat/>
    <w:uiPriority w:val="0"/>
    <w:pPr>
      <w:numPr>
        <w:ilvl w:val="0"/>
        <w:numId w:val="11"/>
      </w:numPr>
      <w:spacing w:before="50" w:beforeLines="50" w:after="50" w:afterLines="50"/>
      <w:jc w:val="center"/>
    </w:pPr>
    <w:rPr>
      <w:rFonts w:ascii="黑体" w:hAnsi="Times New Roman" w:eastAsia="黑体" w:cs="Times New Roman"/>
      <w:sz w:val="21"/>
      <w:lang w:val="en-US" w:eastAsia="zh-CN" w:bidi="ar-SA"/>
    </w:rPr>
  </w:style>
  <w:style w:type="paragraph" w:customStyle="1" w:styleId="174">
    <w:name w:val="标准文件_二级条标题"/>
    <w:next w:val="168"/>
    <w:autoRedefine/>
    <w:qFormat/>
    <w:uiPriority w:val="0"/>
    <w:pPr>
      <w:widowControl w:val="0"/>
      <w:numPr>
        <w:ilvl w:val="3"/>
        <w:numId w:val="10"/>
      </w:numPr>
      <w:spacing w:before="50" w:beforeLines="50" w:after="50" w:afterLines="50"/>
      <w:ind w:left="306"/>
      <w:jc w:val="both"/>
      <w:outlineLvl w:val="2"/>
    </w:pPr>
    <w:rPr>
      <w:rFonts w:ascii="黑体" w:hAnsi="Times New Roman" w:eastAsia="黑体" w:cs="Times New Roman"/>
      <w:sz w:val="21"/>
      <w:lang w:val="en-US" w:eastAsia="zh-CN" w:bidi="ar-SA"/>
    </w:rPr>
  </w:style>
  <w:style w:type="paragraph" w:customStyle="1" w:styleId="175">
    <w:name w:val="标准文件_正文表标题"/>
    <w:next w:val="168"/>
    <w:autoRedefine/>
    <w:qFormat/>
    <w:uiPriority w:val="0"/>
    <w:pPr>
      <w:numPr>
        <w:ilvl w:val="0"/>
        <w:numId w:val="1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76">
    <w:name w:val="标准文件_表格"/>
    <w:basedOn w:val="168"/>
    <w:autoRedefine/>
    <w:qFormat/>
    <w:uiPriority w:val="0"/>
    <w:pPr>
      <w:ind w:firstLine="0" w:firstLineChars="0"/>
      <w:jc w:val="center"/>
    </w:pPr>
    <w:rPr>
      <w:sz w:val="18"/>
    </w:rPr>
  </w:style>
  <w:style w:type="paragraph" w:customStyle="1" w:styleId="177">
    <w:name w:val="标准文件_三级条标题"/>
    <w:basedOn w:val="174"/>
    <w:next w:val="168"/>
    <w:autoRedefine/>
    <w:qFormat/>
    <w:uiPriority w:val="0"/>
    <w:pPr>
      <w:widowControl/>
      <w:numPr>
        <w:ilvl w:val="4"/>
      </w:numPr>
      <w:outlineLvl w:val="3"/>
    </w:pPr>
  </w:style>
  <w:style w:type="paragraph" w:customStyle="1" w:styleId="178">
    <w:name w:val="标准文件_二级无标题"/>
    <w:basedOn w:val="174"/>
    <w:autoRedefine/>
    <w:qFormat/>
    <w:uiPriority w:val="0"/>
    <w:pPr>
      <w:spacing w:before="0" w:beforeLines="0" w:after="0" w:afterLines="0"/>
      <w:outlineLvl w:val="9"/>
    </w:pPr>
    <w:rPr>
      <w:rFonts w:ascii="宋体" w:eastAsia="宋体"/>
    </w:rPr>
  </w:style>
  <w:style w:type="paragraph" w:customStyle="1" w:styleId="179">
    <w:name w:val="标准文件_字母编号列项（一级）"/>
    <w:autoRedefine/>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80">
    <w:name w:val="标准文件_三级无标题"/>
    <w:basedOn w:val="177"/>
    <w:autoRedefine/>
    <w:qFormat/>
    <w:uiPriority w:val="0"/>
    <w:pPr>
      <w:spacing w:before="0" w:beforeLines="0" w:after="0" w:afterLines="0"/>
      <w:outlineLvl w:val="9"/>
    </w:pPr>
    <w:rPr>
      <w:rFonts w:ascii="宋体" w:eastAsia="宋体"/>
    </w:rPr>
  </w:style>
  <w:style w:type="paragraph" w:customStyle="1" w:styleId="181">
    <w:name w:val="标准文件_一级项"/>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82">
    <w:name w:val="标准文件_四级无标题"/>
    <w:basedOn w:val="183"/>
    <w:autoRedefine/>
    <w:qFormat/>
    <w:uiPriority w:val="0"/>
    <w:pPr>
      <w:spacing w:before="0" w:beforeLines="0" w:after="0" w:afterLines="0"/>
      <w:outlineLvl w:val="9"/>
    </w:pPr>
    <w:rPr>
      <w:rFonts w:ascii="宋体" w:hAnsi="黑体" w:eastAsia="宋体"/>
      <w:szCs w:val="52"/>
    </w:rPr>
  </w:style>
  <w:style w:type="paragraph" w:customStyle="1" w:styleId="183">
    <w:name w:val="标准文件_四级条标题"/>
    <w:next w:val="168"/>
    <w:autoRedefine/>
    <w:qFormat/>
    <w:uiPriority w:val="0"/>
    <w:pPr>
      <w:widowControl w:val="0"/>
      <w:numPr>
        <w:ilvl w:val="5"/>
        <w:numId w:val="10"/>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84">
    <w:name w:val="标准文件_正文公式"/>
    <w:basedOn w:val="1"/>
    <w:next w:val="185"/>
    <w:autoRedefine/>
    <w:qFormat/>
    <w:uiPriority w:val="0"/>
    <w:pPr>
      <w:tabs>
        <w:tab w:val="center" w:pos="4678"/>
        <w:tab w:val="right" w:leader="middleDot" w:pos="9356"/>
      </w:tabs>
      <w:spacing w:line="240" w:lineRule="auto"/>
    </w:pPr>
    <w:rPr>
      <w:rFonts w:ascii="宋体" w:hAnsi="宋体"/>
    </w:rPr>
  </w:style>
  <w:style w:type="paragraph" w:customStyle="1" w:styleId="185">
    <w:name w:val="标准文件_标准正文"/>
    <w:basedOn w:val="1"/>
    <w:next w:val="168"/>
    <w:autoRedefine/>
    <w:qFormat/>
    <w:uiPriority w:val="0"/>
    <w:pPr>
      <w:snapToGrid w:val="0"/>
      <w:ind w:firstLine="200" w:firstLineChars="200"/>
    </w:pPr>
    <w:rPr>
      <w:kern w:val="0"/>
    </w:rPr>
  </w:style>
  <w:style w:type="paragraph" w:customStyle="1" w:styleId="186">
    <w:name w:val="标准文件_注×："/>
    <w:autoRedefine/>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数字编号列项（二级）"/>
    <w:autoRedefine/>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88">
    <w:name w:val="标准文件_注："/>
    <w:next w:val="168"/>
    <w:autoRedefine/>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02_GZBD&#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02_GZBD标准模板</Template>
  <Pages>6</Pages>
  <Words>5287</Words>
  <Characters>5500</Characters>
  <Lines>17</Lines>
  <Paragraphs>4</Paragraphs>
  <TotalTime>2</TotalTime>
  <ScaleCrop>false</ScaleCrop>
  <LinksUpToDate>false</LinksUpToDate>
  <CharactersWithSpaces>5566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2020-10-14T08:16:00Z</dcterms:created>
  <cp:lastPrinted>2018-07-04T02:56:00Z</cp:lastPrinted>
  <dcterms:modified xsi:type="dcterms:W3CDTF">2025-09-15T02:14:26Z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44A54C370AA245F7B7447FA5E8323157_13</vt:lpwstr>
  </property>
  <property fmtid="{D5CDD505-2E9C-101B-9397-08002B2CF9AE}" pid="4" name="KSOTemplateDocerSaveRecord">
    <vt:lpwstr>eyJoZGlkIjoiYTI1MDYwMTJjNmUzMTAxZmQyYWE2M2RmMzJlMDU2ZTciLCJ1c2VySWQiOiIxMjkxNjI2NTAxIn0=</vt:lpwstr>
  </property>
</Properties>
</file>